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381402" w:rsidRPr="009C7BDB" w:rsidRDefault="00000000" w:rsidP="00DE30DC">
      <w:pPr>
        <w:bidi/>
        <w:jc w:val="center"/>
        <w:rPr>
          <w:sz w:val="36"/>
          <w:szCs w:val="36"/>
        </w:rPr>
      </w:pPr>
      <w:r w:rsidRPr="009C7BDB">
        <w:rPr>
          <w:sz w:val="36"/>
          <w:szCs w:val="36"/>
          <w:rtl/>
        </w:rPr>
        <w:t>ظالمانہ ٹیکس کا خاتمہ</w:t>
      </w:r>
    </w:p>
    <w:p w14:paraId="00000004" w14:textId="2D5BEE05" w:rsidR="00381402" w:rsidRPr="008B3D61" w:rsidRDefault="00000000" w:rsidP="00DE30DC">
      <w:pPr>
        <w:bidi/>
        <w:jc w:val="center"/>
        <w:rPr>
          <w:rtl/>
        </w:rPr>
      </w:pPr>
      <w:r w:rsidRPr="008B3D61">
        <w:rPr>
          <w:rtl/>
        </w:rPr>
        <w:t>(زکواۃ پر مبنی نظام عدل، فلاح اور معاشی ترقی کا راستہ)</w:t>
      </w:r>
    </w:p>
    <w:p w14:paraId="3CF17DFE" w14:textId="06D995DE" w:rsidR="006317AB" w:rsidRPr="006317AB" w:rsidRDefault="006317AB" w:rsidP="006317AB">
      <w:pPr>
        <w:rPr>
          <w:lang w:val="en-US"/>
        </w:rPr>
      </w:pPr>
      <w:r>
        <w:rPr>
          <w:lang w:val="en-US"/>
        </w:rPr>
        <w:t>*Kashif</w:t>
      </w:r>
    </w:p>
    <w:p w14:paraId="7F07305A" w14:textId="2777E0A2" w:rsidR="00D732EE" w:rsidRPr="00767BA1" w:rsidRDefault="00D732EE" w:rsidP="006317AB">
      <w:pPr>
        <w:bidi/>
        <w:rPr>
          <w:sz w:val="36"/>
          <w:szCs w:val="36"/>
        </w:rPr>
      </w:pPr>
      <w:r w:rsidRPr="00767BA1">
        <w:rPr>
          <w:rFonts w:hint="cs"/>
          <w:sz w:val="36"/>
          <w:szCs w:val="36"/>
          <w:rtl/>
        </w:rPr>
        <w:t>خلاصہ:(</w:t>
      </w:r>
      <w:r w:rsidRPr="00767BA1">
        <w:rPr>
          <w:sz w:val="36"/>
          <w:szCs w:val="36"/>
          <w:lang w:val="en-US"/>
        </w:rPr>
        <w:t>abstract</w:t>
      </w:r>
      <w:r w:rsidRPr="00767BA1">
        <w:rPr>
          <w:rFonts w:hint="cs"/>
          <w:sz w:val="36"/>
          <w:szCs w:val="36"/>
          <w:rtl/>
        </w:rPr>
        <w:t>)</w:t>
      </w:r>
    </w:p>
    <w:p w14:paraId="00000005" w14:textId="77777777" w:rsidR="00381402" w:rsidRPr="008B3D61" w:rsidRDefault="00000000" w:rsidP="00F16EA4">
      <w:pPr>
        <w:bidi/>
      </w:pPr>
      <w:r w:rsidRPr="008B3D61">
        <w:rPr>
          <w:rtl/>
        </w:rPr>
        <w:t>اس آرٹیکل میں اس بات کا جائزہ لیا گیا ہے کہ کس طرح موجودہ ظالمانہ غیر متوازن ٹیکس نظام غریب پر بوجھ بنتا ہے اور دولت کو چند ہاتھوں میں مرکوز کر دیتا ہے۔ تحقیق یہ ثابت کرتی ہے کہ زکوٰۃ محض ایک خیرات(</w:t>
      </w:r>
      <w:r w:rsidRPr="008B3D61">
        <w:t>Charity</w:t>
      </w:r>
      <w:r w:rsidRPr="008B3D61">
        <w:rPr>
          <w:rtl/>
        </w:rPr>
        <w:t>) نہیں بلکہ ایک مکمل "مالیاتی پالیسی" ہے جو بچت کے بجائے سرمایہ کاری کی حوصلہ افزائی کرتی ہے۔ یہ مقالہ زکوٰۃ کے ذریعے غربت کے خاتمے، قوتِ خرید میں اضافے اور ایک منصفانہ معیشت کا ماڈل پیش کرتا ہے ۔</w:t>
      </w:r>
    </w:p>
    <w:p w14:paraId="00000006" w14:textId="32E687F7" w:rsidR="00381402" w:rsidRPr="00767BA1" w:rsidRDefault="00000000" w:rsidP="00F16EA4">
      <w:pPr>
        <w:bidi/>
        <w:rPr>
          <w:sz w:val="36"/>
          <w:szCs w:val="36"/>
        </w:rPr>
      </w:pPr>
      <w:r w:rsidRPr="00767BA1">
        <w:rPr>
          <w:sz w:val="36"/>
          <w:szCs w:val="36"/>
          <w:rtl/>
        </w:rPr>
        <w:t>تعارف:</w:t>
      </w:r>
      <w:r w:rsidR="00CC260A" w:rsidRPr="00767BA1">
        <w:rPr>
          <w:sz w:val="36"/>
          <w:szCs w:val="36"/>
        </w:rPr>
        <w:t>(intro)</w:t>
      </w:r>
    </w:p>
    <w:p w14:paraId="00000007" w14:textId="77777777" w:rsidR="00381402" w:rsidRPr="008B3D61" w:rsidRDefault="00000000" w:rsidP="00F16EA4">
      <w:pPr>
        <w:bidi/>
        <w:ind w:firstLine="540"/>
      </w:pPr>
      <w:r w:rsidRPr="008B3D61">
        <w:rPr>
          <w:rtl/>
        </w:rPr>
        <w:t xml:space="preserve">دنیا کے بیشتر ممالک، خصوصا ترقی پذیر ممالک میں ٹیکس کا ایک ایسا ظالمانہ نظام رائج ہے جس نے متوسط اور غریب طبقے کو سب سے زیادہ متأثر کیا ہے۔ امیر طبقہ مختلف طریقوں سے ٹیکس سے بچ جاتا ہے، جب کہ غریب طبقہ ظلم کے اس شکنجے میں پھنس جاتا ہے۔ پاکستان میں بھی یہی صورتحال ہے  پٹرول، بجلی ، گیس ، کھانے پینے کی اشیاء، دواؤں اور روز مرہ استعمال کی مصنوعات پر بھاری ٹیکس لگائے گئے ہیں، جن کو ادا کرنا کسی چیلنج سے کم نہیں۔ </w:t>
      </w:r>
    </w:p>
    <w:p w14:paraId="00000008" w14:textId="295782D8" w:rsidR="00381402" w:rsidRPr="008B3D61" w:rsidRDefault="00000000" w:rsidP="00F16EA4">
      <w:pPr>
        <w:bidi/>
        <w:ind w:firstLine="540"/>
      </w:pPr>
      <w:r w:rsidRPr="008B3D61">
        <w:rPr>
          <w:rtl/>
        </w:rPr>
        <w:t>بین الاقوامی ادارے جیسے ایشائی ترقیاتی بینک(</w:t>
      </w:r>
      <w:r w:rsidRPr="008B3D61">
        <w:t>ADB</w:t>
      </w:r>
      <w:r w:rsidRPr="008B3D61">
        <w:rPr>
          <w:rtl/>
        </w:rPr>
        <w:t xml:space="preserve">) اور ورلڈ بینک کے مطابق پاکستان میں ٹیکس کا نظام دوسروں کے مقابلے میں زیادہ غیر منصفانہ ہے۔ </w:t>
      </w:r>
      <w:r w:rsidRPr="008B3D61">
        <w:t>UNDP</w:t>
      </w:r>
      <w:r w:rsidRPr="008B3D61">
        <w:rPr>
          <w:rtl/>
        </w:rPr>
        <w:t xml:space="preserve"> کے مطابق پاکستان میں </w:t>
      </w:r>
      <w:r w:rsidR="00712877" w:rsidRPr="008B3D61">
        <w:t>''</w:t>
      </w:r>
      <w:r w:rsidRPr="008B3D61">
        <w:t xml:space="preserve">indirect taxes constitute more </w:t>
      </w:r>
      <w:r w:rsidR="00C04EB3" w:rsidRPr="008B3D61">
        <w:t>t</w:t>
      </w:r>
      <w:r w:rsidRPr="008B3D61">
        <w:t>h</w:t>
      </w:r>
      <w:r w:rsidR="00A47B9D" w:rsidRPr="008B3D61">
        <w:rPr>
          <w:lang w:val="en-US"/>
        </w:rPr>
        <w:t>a</w:t>
      </w:r>
      <w:r w:rsidRPr="008B3D61">
        <w:t>n 60% of total revenue</w:t>
      </w:r>
      <w:r w:rsidR="007674CB" w:rsidRPr="008B3D61">
        <w:t>''</w:t>
      </w:r>
      <w:r w:rsidRPr="008B3D61">
        <w:rPr>
          <w:rtl/>
        </w:rPr>
        <w:t xml:space="preserve">   یعنی حکومت کی آمدنی کا سب سے بڑاذریعہ وہ ٹیکس ہے جن میں امیر و غریب ایک ہی شرح ادا کرتے ہیں، اس سے  پاکستان کے ٹیکس سسٹم کی ناانصافی کا اندازہ کیا جاسکتا ہے ۔</w:t>
      </w:r>
      <w:r w:rsidR="00A6306C" w:rsidRPr="008B3D61">
        <w:rPr>
          <w:rStyle w:val="FootnoteReference"/>
          <w:rtl/>
        </w:rPr>
        <w:footnoteReference w:id="1"/>
      </w:r>
    </w:p>
    <w:p w14:paraId="00000009" w14:textId="3939B70C" w:rsidR="00381402" w:rsidRPr="008B3D61" w:rsidRDefault="00000000" w:rsidP="00F16EA4">
      <w:pPr>
        <w:bidi/>
        <w:ind w:firstLine="540"/>
      </w:pPr>
      <w:r w:rsidRPr="008B3D61">
        <w:rPr>
          <w:rtl/>
        </w:rPr>
        <w:t xml:space="preserve">اسکے برخلاف اسلامی معاشی نظام ایک ایسا متوازن، فطری اور منصفانہ ماڈل پیش کرتا ہے جو دولت کی گردش، مواقع کی برابری، غربت کے خاتمے اور معاشرتی فلاح کی ضمانت دیتا ہے۔ اسلام کا بنیادی مالیاتی ستون زکوٰۃ ہے، جو نہ صرف عبادت ہے، بلکہ ایک مکمل </w:t>
      </w:r>
      <w:r w:rsidRPr="008B3D61">
        <w:t>social welfare mechanism</w:t>
      </w:r>
      <w:r w:rsidRPr="008B3D61">
        <w:rPr>
          <w:rtl/>
        </w:rPr>
        <w:t xml:space="preserve">  ہے۔</w:t>
      </w:r>
    </w:p>
    <w:p w14:paraId="0000000A" w14:textId="77777777" w:rsidR="00381402" w:rsidRPr="008B3D61" w:rsidRDefault="00000000" w:rsidP="00F16EA4">
      <w:pPr>
        <w:bidi/>
        <w:ind w:firstLine="540"/>
      </w:pPr>
      <w:r w:rsidRPr="008B3D61">
        <w:rPr>
          <w:rtl/>
        </w:rPr>
        <w:lastRenderedPageBreak/>
        <w:t>یہ آرٹیکل اس بات کو واضح کرتا ہے کہ اگر موجودہ ظالمانہ ٹیکس کو ختم کرکے زکوٰۃ پر مبنی قومی معاشی ڈھانچہ قائم کیاجائے تو عدل ، معاشی استحکام اور اجتماعی فلاح حقیقی طور پر ممکن ہے۔</w:t>
      </w:r>
    </w:p>
    <w:p w14:paraId="0000000C" w14:textId="4D490724" w:rsidR="00381402" w:rsidRPr="008B3D61" w:rsidRDefault="00000000" w:rsidP="00F16EA4">
      <w:pPr>
        <w:bidi/>
      </w:pPr>
      <w:r w:rsidRPr="008B3D61">
        <w:rPr>
          <w:rtl/>
        </w:rPr>
        <w:t>کلیدی الفاظ: نظامِ زکوٰۃ، معاشی عدل، ظالمانہ ٹیکس</w:t>
      </w:r>
      <w:r w:rsidR="00241962" w:rsidRPr="008B3D61">
        <w:rPr>
          <w:rtl/>
        </w:rPr>
        <w:t xml:space="preserve"> </w:t>
      </w:r>
      <w:r w:rsidRPr="008B3D61">
        <w:rPr>
          <w:rtl/>
        </w:rPr>
        <w:t>، غربت کا خاتمہ۔</w:t>
      </w:r>
    </w:p>
    <w:p w14:paraId="0000000E" w14:textId="05A3CBDF" w:rsidR="00381402" w:rsidRPr="00DE759E" w:rsidRDefault="00000000" w:rsidP="00F16EA4">
      <w:pPr>
        <w:bidi/>
        <w:rPr>
          <w:sz w:val="36"/>
          <w:szCs w:val="36"/>
        </w:rPr>
      </w:pPr>
      <w:r w:rsidRPr="00DE759E">
        <w:rPr>
          <w:sz w:val="36"/>
          <w:szCs w:val="36"/>
          <w:rtl/>
        </w:rPr>
        <w:t>ٹیکس کا نظام:</w:t>
      </w:r>
    </w:p>
    <w:p w14:paraId="00000010" w14:textId="3B5F8122" w:rsidR="00381402" w:rsidRPr="008B3D61" w:rsidRDefault="00000000" w:rsidP="00F16EA4">
      <w:pPr>
        <w:bidi/>
        <w:ind w:firstLine="540"/>
      </w:pPr>
      <w:r w:rsidRPr="008B3D61">
        <w:rPr>
          <w:rtl/>
        </w:rPr>
        <w:t>ٹیکس وہ جبری مالی حصہ ہے، جو ریاست اپنے شہریوں سے اجتماعی ضروریات پوری کرنے کے لیے وصول کرتی ہے۔ٹیکس کی تاریخ بہت پرانی ہے، قدیم دور میں سب سے زیادہ رائج ٹیکس زمین اور فصل کی پیداوار پر تھا پھر وقت گزرنے کے ساتھ ساتھ اس میں جدت پیدا ہوتی گئی اور اس کے مختلف اقسام سامنے آتے گئے۔ آج کل پوری دنیا میں بشمول پاکستان کے ٹیکس کو دو بڑی قسموں میں تقسیم کیا جاتا ہے؛براہ راست ٹیکس(</w:t>
      </w:r>
      <w:r w:rsidRPr="008B3D61">
        <w:t>Direct taxes</w:t>
      </w:r>
      <w:r w:rsidRPr="008B3D61">
        <w:rPr>
          <w:rtl/>
        </w:rPr>
        <w:t>) اور بالواسطہ ٹیکس (</w:t>
      </w:r>
      <w:r w:rsidRPr="008B3D61">
        <w:t>Indirect taxes</w:t>
      </w:r>
      <w:r w:rsidRPr="008B3D61">
        <w:rPr>
          <w:rtl/>
        </w:rPr>
        <w:t>)۔</w:t>
      </w:r>
      <w:r w:rsidR="00C719AD" w:rsidRPr="008B3D61">
        <w:rPr>
          <w:rStyle w:val="FootnoteReference"/>
          <w:rtl/>
        </w:rPr>
        <w:footnoteReference w:id="2"/>
      </w:r>
    </w:p>
    <w:p w14:paraId="00000011" w14:textId="77777777" w:rsidR="00381402" w:rsidRPr="008B3D61" w:rsidRDefault="00000000" w:rsidP="00F16EA4">
      <w:pPr>
        <w:bidi/>
        <w:ind w:firstLine="540"/>
      </w:pPr>
      <w:r w:rsidRPr="008B3D61">
        <w:rPr>
          <w:rtl/>
        </w:rPr>
        <w:t>1- براہ راست ٹیکس(</w:t>
      </w:r>
      <w:r w:rsidRPr="008B3D61">
        <w:t>Direct tax ) :</w:t>
      </w:r>
      <w:r w:rsidRPr="008B3D61">
        <w:rPr>
          <w:rtl/>
        </w:rPr>
        <w:t xml:space="preserve"> وہ ٹیکس ہے جو جس شخص یا کمپنی پر لگایا جاتا ہے وہی اسے ادا کرنے کا ذمہ دار ہوتا ہے، اس میں انکم ٹیکس(جو سالانہ آمدنی پر لگتا ہے)، کارپوریٹ ٹیکس(جو کمپنیوں کے سالانہ منافع پر لگتا ہے ) اور پراپرٹی ٹیکس شامل ہیں۔ </w:t>
      </w:r>
    </w:p>
    <w:p w14:paraId="00000012" w14:textId="77777777" w:rsidR="00381402" w:rsidRPr="008B3D61" w:rsidRDefault="00000000" w:rsidP="00F16EA4">
      <w:pPr>
        <w:bidi/>
        <w:ind w:firstLine="540"/>
      </w:pPr>
      <w:r w:rsidRPr="008B3D61">
        <w:rPr>
          <w:rtl/>
        </w:rPr>
        <w:t>2- بالواسطہ ٹیکس(</w:t>
      </w:r>
      <w:r w:rsidRPr="008B3D61">
        <w:t>Indirect tax</w:t>
      </w:r>
      <w:r w:rsidRPr="008B3D61">
        <w:rPr>
          <w:rtl/>
        </w:rPr>
        <w:t>):  وہ ٹیکس ہے جو اشیا اور خدمات پر لگتا ہے ، اسے دکاندار یا کمپنی ادا کرتی ہے اور وہ یہ رقم صارف سے اشیاء کے دام مہنگے کرکے وصول کرتے ہیں، اس میں سیلز ٹیکس (یعنی ہر اس  چیز پر ٹیکس جو ہم بازار سے خریدتے ہیں جیسے؛ موبائل، صابن ،چینی وغیرہ ) کسٹم ڈیوٹی ( یعنی دوسرے ملک سے مال درآمد یا برآمد کرنے پر بندرگاہ پر لگنے والا ٹیکس)  اور ایکسائز ڈیوٹی (  جو مخصوص چیزوں پر جیسے سگریٹ، سیمنٹ یا مہنگی گاڑیوں پر لگتا ہے )  شامل ہیں ۔</w:t>
      </w:r>
    </w:p>
    <w:p w14:paraId="00000013" w14:textId="77777777" w:rsidR="00381402" w:rsidRPr="008B3D61" w:rsidRDefault="00000000" w:rsidP="00F16EA4">
      <w:pPr>
        <w:bidi/>
        <w:ind w:firstLine="540"/>
      </w:pPr>
      <w:r w:rsidRPr="008B3D61">
        <w:rPr>
          <w:rtl/>
        </w:rPr>
        <w:t xml:space="preserve">ایک طویل عرصے تک ماہرین مالیات و ٹیکس اس امر کے قائل رہے ہیں کہ ٹیکس کو ہر طرح کے اجتماعی اور اقتصادی مقاصد سے دور رکھا جائے، تاکہ اس کا بنیادی مقصد (  آمدنی کا حصول ) متاثر نہ ہو لیکن بالآخر افکار کے ارتقاء اور حالات کی توجہ کے بعد اس قدیم روایتی تصور کو ترک کر دینے کی فکر ابھری اور یہ خیال پیدا ہوا کہ ٹیکس کے کچھ ایسے اقتصادی مقاصد اور اجتماعی اہداف ہونے چاہیے جو طبقاتی فرق کو کم کرنے اور اقتصادی توازن کو قائم رکھنے میں مدد  فراہم کرسکے، چنانچہ ٹیکس کے چند مقاصد کو ذیل میں درج کیا جاتا ہے: </w:t>
      </w:r>
    </w:p>
    <w:p w14:paraId="00000014" w14:textId="77777777" w:rsidR="00381402" w:rsidRPr="008B3D61" w:rsidRDefault="00000000" w:rsidP="00F16EA4">
      <w:pPr>
        <w:bidi/>
        <w:ind w:firstLine="540"/>
      </w:pPr>
      <w:r w:rsidRPr="008B3D61">
        <w:rPr>
          <w:rtl/>
        </w:rPr>
        <w:lastRenderedPageBreak/>
        <w:t xml:space="preserve">1: حصول زر  ( </w:t>
      </w:r>
      <w:r w:rsidRPr="008B3D61">
        <w:t>Revenue Generation):</w:t>
      </w:r>
      <w:r w:rsidRPr="008B3D61">
        <w:rPr>
          <w:rtl/>
        </w:rPr>
        <w:t xml:space="preserve"> یہ ٹیکس کا سب سے بنیادی مقصد ہے، حکومت کو دفاعی، عدالتی اور انتظامی امور چلانے کے لیے فنڈز کی ضرورت ہوتی ہے جو ٹیکس سے پورے کیے جاتے ہیں۔</w:t>
      </w:r>
    </w:p>
    <w:p w14:paraId="00000015" w14:textId="77777777" w:rsidR="00381402" w:rsidRPr="008B3D61" w:rsidRDefault="00000000" w:rsidP="00F16EA4">
      <w:pPr>
        <w:bidi/>
        <w:ind w:firstLine="540"/>
      </w:pPr>
      <w:r w:rsidRPr="008B3D61">
        <w:rPr>
          <w:rtl/>
        </w:rPr>
        <w:t xml:space="preserve">2: عوامی خدمات کی فراہمی  ( </w:t>
      </w:r>
      <w:r w:rsidRPr="008B3D61">
        <w:t>Public Services</w:t>
      </w:r>
      <w:r w:rsidRPr="008B3D61">
        <w:rPr>
          <w:rtl/>
        </w:rPr>
        <w:t>):</w:t>
      </w:r>
    </w:p>
    <w:p w14:paraId="00000016" w14:textId="77777777" w:rsidR="00381402" w:rsidRPr="008B3D61" w:rsidRDefault="00000000" w:rsidP="00F16EA4">
      <w:pPr>
        <w:bidi/>
        <w:ind w:firstLine="540"/>
      </w:pPr>
      <w:r w:rsidRPr="008B3D61">
        <w:rPr>
          <w:rtl/>
        </w:rPr>
        <w:t>عوام کو تعلیم، صحت، سڑکیں، پل اور دیگر انفراسٹرکچر فراہم کرنا۔</w:t>
      </w:r>
    </w:p>
    <w:p w14:paraId="00000017" w14:textId="77777777" w:rsidR="00381402" w:rsidRPr="008B3D61" w:rsidRDefault="00000000" w:rsidP="00F16EA4">
      <w:pPr>
        <w:bidi/>
        <w:ind w:firstLine="540"/>
      </w:pPr>
      <w:r w:rsidRPr="008B3D61">
        <w:rPr>
          <w:rtl/>
        </w:rPr>
        <w:t>3: دولت کی تقسیم (</w:t>
      </w:r>
      <w:r w:rsidRPr="008B3D61">
        <w:t>Distribution of wealth</w:t>
      </w:r>
      <w:r w:rsidRPr="008B3D61">
        <w:rPr>
          <w:rtl/>
        </w:rPr>
        <w:t>):</w:t>
      </w:r>
    </w:p>
    <w:p w14:paraId="00000019" w14:textId="2E2604C1" w:rsidR="00381402" w:rsidRPr="008B3D61" w:rsidRDefault="00000000" w:rsidP="00F16EA4">
      <w:pPr>
        <w:bidi/>
        <w:ind w:firstLine="540"/>
      </w:pPr>
      <w:r w:rsidRPr="008B3D61">
        <w:rPr>
          <w:rtl/>
        </w:rPr>
        <w:t>یعنی صاحب ثروت لوگوں  سے پیسے لے کر ناداروں اور لاچاروں  میں تقسیم کرنا اور ان کو سہولیات فراہم کرنا تاکہ طبقاتی فرق کم ہو۔</w:t>
      </w:r>
      <w:r w:rsidR="00C719AD" w:rsidRPr="008B3D61">
        <w:rPr>
          <w:rStyle w:val="FootnoteReference"/>
          <w:rtl/>
        </w:rPr>
        <w:footnoteReference w:id="3"/>
      </w:r>
    </w:p>
    <w:p w14:paraId="0000001B" w14:textId="03911C5C" w:rsidR="00381402" w:rsidRPr="008B3D61" w:rsidRDefault="00000000" w:rsidP="00F16EA4">
      <w:pPr>
        <w:bidi/>
        <w:ind w:firstLine="540"/>
      </w:pPr>
      <w:r w:rsidRPr="00174FB9">
        <w:rPr>
          <w:sz w:val="36"/>
          <w:szCs w:val="36"/>
          <w:rtl/>
        </w:rPr>
        <w:t xml:space="preserve">پاکستان میں ظالمانہ ٹیکس </w:t>
      </w:r>
    </w:p>
    <w:p w14:paraId="0000001C" w14:textId="77777777" w:rsidR="00381402" w:rsidRPr="008B3D61" w:rsidRDefault="00000000" w:rsidP="00F16EA4">
      <w:pPr>
        <w:bidi/>
        <w:ind w:firstLine="540"/>
      </w:pPr>
      <w:r w:rsidRPr="008B3D61">
        <w:rPr>
          <w:rtl/>
        </w:rPr>
        <w:t>ٹیکس لگانا اور اسے وصول کرنا ہر حکومت کا حق سمجھا جاتا ہے،کیونکہ اس کے بغیر نظام مملکت نہیں چل سکتا لیکن اس سلسلے میں دو باتوں کا لحاظ رکھنا ضروری ہے:</w:t>
      </w:r>
    </w:p>
    <w:p w14:paraId="0000001D" w14:textId="77777777" w:rsidR="00381402" w:rsidRPr="008B3D61" w:rsidRDefault="00000000" w:rsidP="00F16EA4">
      <w:pPr>
        <w:numPr>
          <w:ilvl w:val="0"/>
          <w:numId w:val="2"/>
        </w:numPr>
        <w:pBdr>
          <w:top w:val="nil"/>
          <w:left w:val="nil"/>
          <w:bottom w:val="nil"/>
          <w:right w:val="nil"/>
          <w:between w:val="nil"/>
        </w:pBdr>
        <w:bidi/>
        <w:rPr>
          <w:color w:val="000000"/>
        </w:rPr>
      </w:pPr>
      <w:r w:rsidRPr="008B3D61">
        <w:rPr>
          <w:color w:val="000000"/>
          <w:rtl/>
        </w:rPr>
        <w:t>ٹیکس عوام کی قوت برداشت سے باہر نہ ہو۔</w:t>
      </w:r>
    </w:p>
    <w:p w14:paraId="0000001E" w14:textId="77777777" w:rsidR="00381402" w:rsidRPr="008B3D61" w:rsidRDefault="00000000" w:rsidP="00F16EA4">
      <w:pPr>
        <w:numPr>
          <w:ilvl w:val="0"/>
          <w:numId w:val="2"/>
        </w:numPr>
        <w:pBdr>
          <w:top w:val="nil"/>
          <w:left w:val="nil"/>
          <w:bottom w:val="nil"/>
          <w:right w:val="nil"/>
          <w:between w:val="nil"/>
        </w:pBdr>
        <w:bidi/>
        <w:rPr>
          <w:color w:val="000000"/>
        </w:rPr>
      </w:pPr>
      <w:r w:rsidRPr="008B3D61">
        <w:rPr>
          <w:color w:val="000000"/>
          <w:rtl/>
        </w:rPr>
        <w:t xml:space="preserve">ٹیکس کے بدلے حکومت پر عوام کو سہولت فراہم کرنے کی جو ذمہ داری عائد ہوتی ہے اس میں کوئی کوتاہی روانہ رکھی جائے۔  </w:t>
      </w:r>
    </w:p>
    <w:p w14:paraId="0000001F" w14:textId="28AE6284" w:rsidR="00381402" w:rsidRPr="008B3D61" w:rsidRDefault="00000000" w:rsidP="00204B1F">
      <w:pPr>
        <w:bidi/>
        <w:ind w:firstLine="540"/>
      </w:pPr>
      <w:r w:rsidRPr="008B3D61">
        <w:rPr>
          <w:rtl/>
        </w:rPr>
        <w:t>ان دو باتوں کا لحاظ رکھے بغیر حکومت کے پاس ٹیکس وصول کرنے کا کوئی اخلاقی جواز باقی نہیں رہ جاتا۔ یورپی ممالک میں اگرچہ بھاری ٹیکس لگائے گئے ہیں لیکن ان کے عوض وہاں کی حکومتیں عوام کو صحت، تعلیم ،امن عامہ، صفائی، آمد و رفت ،جان و مال کی حفاظت اور دیگر بنیادی سہولیات وافر مقدار میں فراہم کرتی ہیں۔ بدقسمتی سے پاکستان کے نظامِ ٹیکس  میں نہ صرف یہ کہ یہ دو بنیادی باتیں نہیں پائی جاتیں، بلکہ اس کے علاوہ مزید خرابیاں بھی موجود ہیں جس سے اس نظام کا غیر منصفانہ اور ظالمانہ ہونا آشکارہ ہو جاتا ہے۔</w:t>
      </w:r>
    </w:p>
    <w:p w14:paraId="00000021" w14:textId="45061E6C" w:rsidR="00381402" w:rsidRPr="008B3D61" w:rsidRDefault="00000000" w:rsidP="00F16EA4">
      <w:pPr>
        <w:bidi/>
        <w:ind w:firstLine="540"/>
      </w:pPr>
      <w:r w:rsidRPr="008B3D61">
        <w:rPr>
          <w:rtl/>
        </w:rPr>
        <w:t xml:space="preserve">1: بالواسطہ ٹیکسوں کا غلبہ: </w:t>
      </w:r>
      <w:r w:rsidRPr="008B3D61">
        <w:t>Dominance of Indirect    taxes</w:t>
      </w:r>
      <w:r w:rsidRPr="008B3D61">
        <w:rPr>
          <w:rtl/>
        </w:rPr>
        <w:t xml:space="preserve">   </w:t>
      </w:r>
    </w:p>
    <w:p w14:paraId="3938C17A" w14:textId="5579F3A6" w:rsidR="00E129F4" w:rsidRPr="008B3D61" w:rsidRDefault="00000000" w:rsidP="00F16EA4">
      <w:pPr>
        <w:bidi/>
        <w:ind w:firstLine="540"/>
      </w:pPr>
      <w:r w:rsidRPr="008B3D61">
        <w:rPr>
          <w:rtl/>
        </w:rPr>
        <w:t xml:space="preserve">پاکستان میں غربت کی شرح تشویش ناک حد تک بڑھی ہے۔ عالمی بینک کے مطابق 2025 میں یہ شرح تقریبا 44.7 % تک پہنچ گئی ہے جو کہ نئے پیمانے یومیہ($4.20)کے مطابق ہے، اور اس کا مطلب ہے کہ 10 کروڑ 79 لاکھ سے زائد پاکستانی </w:t>
      </w:r>
      <w:r w:rsidRPr="008B3D61">
        <w:rPr>
          <w:rtl/>
        </w:rPr>
        <w:lastRenderedPageBreak/>
        <w:t>غربت کی لکیر کے نیچے زندگی بسر کر رہے ہیں</w:t>
      </w:r>
      <w:r w:rsidR="00BE4A33" w:rsidRPr="008B3D61">
        <w:rPr>
          <w:rStyle w:val="FootnoteReference"/>
          <w:rtl/>
        </w:rPr>
        <w:footnoteReference w:id="4"/>
      </w:r>
      <w:r w:rsidRPr="008B3D61">
        <w:rPr>
          <w:rtl/>
        </w:rPr>
        <w:t>، جبکہ دوسری طرف پاکستان اپنی ریوینیو کا سب سے بڑا حصہ تقریبا 60 سے 70 فیصد بالواسطہ ٹیکس جیسے سیل ٹیکس سے حاصل کرتا ہے، جو غریب اور امیر پر برابر شرح سے تقریبا 18 فیصد سے لاگو ہوتا ہے۔ جب ایک غریب آدمی آٹا، چینی کی قیمت یا بجلی کا بل ادا کرتا ہے تو بھی اتنا ہی ٹیکس ادا کرتا ہے جتنا ایک دولت مند آدمی، اس طرح نسبتاً غریب شخص امیر کے مقابلے میں اپنی آمدنی کا کہیں زیادہ تناسب ٹیکس میں ادا کر دیتا ہے، جو ان کی قوت برداشت سے باہر ہوتی ہے، نتیجا اس سے ان کی قوت خرید متاثر ہو جاتی ہےاور ان کا معیار زندگی مزید گر جاتاہے ۔ اس جیسی صورتحال میں پاکستان کا بالواسطہ ٹیکس خصوصاً سیل ٹیکس پر انحصار کرنا سراسر ظلم اور ناانصافی ہے۔</w:t>
      </w:r>
      <w:r w:rsidR="00BE4A33" w:rsidRPr="008B3D61">
        <w:rPr>
          <w:rStyle w:val="FootnoteReference"/>
          <w:rtl/>
        </w:rPr>
        <w:footnoteReference w:id="5"/>
      </w:r>
    </w:p>
    <w:p w14:paraId="00000024" w14:textId="35C28E52" w:rsidR="00381402" w:rsidRPr="008B3D61" w:rsidRDefault="00000000" w:rsidP="007B45F9">
      <w:pPr>
        <w:bidi/>
        <w:ind w:firstLine="540"/>
      </w:pPr>
      <w:r w:rsidRPr="008B3D61">
        <w:rPr>
          <w:rtl/>
        </w:rPr>
        <w:t>2: ٹیکس کے بدلے عوامی سہولیات کا فقدان</w:t>
      </w:r>
      <w:r w:rsidRPr="008B3D61">
        <w:t>Lack of Public Facilities</w:t>
      </w:r>
      <w:r w:rsidR="008D1838">
        <w:t>:</w:t>
      </w:r>
      <w:r w:rsidRPr="008B3D61">
        <w:rPr>
          <w:rtl/>
        </w:rPr>
        <w:t xml:space="preserve"> </w:t>
      </w:r>
    </w:p>
    <w:p w14:paraId="00000026" w14:textId="51634767" w:rsidR="00381402" w:rsidRPr="008B3D61" w:rsidRDefault="00000000" w:rsidP="00F16EA4">
      <w:pPr>
        <w:bidi/>
        <w:ind w:firstLine="540"/>
      </w:pPr>
      <w:r w:rsidRPr="008B3D61">
        <w:rPr>
          <w:rtl/>
        </w:rPr>
        <w:t>کسی بھی ملک میں ٹیکس اس لیے دیا جاتا ہے، تاکہ ریاست تعلیم، صحت، بنیادی ضروریات اور امن و امان فراہم کرے۔ لیکن بدقسمتی سے پاکستانی شہری بھاری ٹیکس ادا کرنے کے باوجود بنیادی ضروریات سے محروم ہیں۔ بجلی، پانی، گیس اور دیگر سہولیات نہ ہونے کے برابر ہیں۔</w:t>
      </w:r>
    </w:p>
    <w:p w14:paraId="00000027" w14:textId="77777777" w:rsidR="00381402" w:rsidRPr="008B3D61" w:rsidRDefault="00000000" w:rsidP="00F16EA4">
      <w:pPr>
        <w:bidi/>
        <w:ind w:firstLine="540"/>
      </w:pPr>
      <w:r w:rsidRPr="008B3D61">
        <w:rPr>
          <w:rtl/>
        </w:rPr>
        <w:t xml:space="preserve">3:بااثر طبقات کو چھوٹ:  </w:t>
      </w:r>
      <w:r w:rsidRPr="008B3D61">
        <w:t>Exemption for influential classes</w:t>
      </w:r>
      <w:r w:rsidRPr="008B3D61">
        <w:rPr>
          <w:rtl/>
        </w:rPr>
        <w:t xml:space="preserve"> </w:t>
      </w:r>
    </w:p>
    <w:p w14:paraId="0000002A" w14:textId="476C55F6" w:rsidR="00381402" w:rsidRPr="008B3D61" w:rsidRDefault="00000000" w:rsidP="00F16EA4">
      <w:pPr>
        <w:bidi/>
        <w:ind w:firstLine="540"/>
      </w:pPr>
      <w:r w:rsidRPr="008B3D61">
        <w:rPr>
          <w:rtl/>
        </w:rPr>
        <w:t>پاکستان کا نظامِ ٹیکس اشرافیہ کے لیے نرم ہے۔ ملکی معیشت کا بڑا حصہ زراعت پر مبنی ہے ، لیکن بڑے زمینداروں پر  ٹیکس نہ ہونے کے برابر ہے۔</w:t>
      </w:r>
    </w:p>
    <w:p w14:paraId="0000002B" w14:textId="77777777" w:rsidR="00381402" w:rsidRPr="008B3D61" w:rsidRDefault="00000000" w:rsidP="00F16EA4">
      <w:pPr>
        <w:bidi/>
        <w:ind w:firstLine="540"/>
      </w:pPr>
      <w:r w:rsidRPr="008B3D61">
        <w:rPr>
          <w:rtl/>
        </w:rPr>
        <w:t xml:space="preserve">4: ٹیکس کا غلط استعمال: </w:t>
      </w:r>
      <w:r w:rsidRPr="008B3D61">
        <w:t>Misuse of Tax Revenue</w:t>
      </w:r>
      <w:r w:rsidRPr="008B3D61">
        <w:rPr>
          <w:rtl/>
        </w:rPr>
        <w:t xml:space="preserve"> </w:t>
      </w:r>
    </w:p>
    <w:p w14:paraId="0000002C" w14:textId="77777777" w:rsidR="00381402" w:rsidRPr="008B3D61" w:rsidRDefault="00000000" w:rsidP="00F16EA4">
      <w:pPr>
        <w:bidi/>
        <w:ind w:firstLine="540"/>
      </w:pPr>
      <w:r w:rsidRPr="008B3D61">
        <w:rPr>
          <w:rtl/>
        </w:rPr>
        <w:t>عوام کے خون پسینے کی کمائی عوامی فلاح کے بجائے سرکاری افسران کی مراعات ،پروٹوکول، مہنگی گاڑیوں اور شاہانہ اخراجات پر خرچ ہوتا ہے، جس سے ٹیکس دینے کی ترغیب ختم ہو جاتی ہے۔</w:t>
      </w:r>
    </w:p>
    <w:p w14:paraId="0000002D" w14:textId="77777777" w:rsidR="00381402" w:rsidRPr="008B3D61" w:rsidRDefault="00000000" w:rsidP="00F16EA4">
      <w:pPr>
        <w:bidi/>
        <w:ind w:firstLine="540"/>
      </w:pPr>
      <w:r w:rsidRPr="008B3D61">
        <w:rPr>
          <w:rtl/>
        </w:rPr>
        <w:t>پاکستان کے نظامِ ٹیکس میں بالواسطہ ٹیکسوں پر زیادہ انحصار، ٹیکس بیس کی محدودیت، ٹیکس چھوٹ، وصولی کے نظام اور اس کے استعمال میں غیر شفافیت ایسے عوامل ہیں، جو نہ صرف یہ کہ پاکستان کے اس نظام کو ناکام بناتے ہیں، بلکہ براہ راست غربت میں اضافے اور طبقاتی فرق کو بڑھانے کا سبب بنتے ہیں۔</w:t>
      </w:r>
    </w:p>
    <w:p w14:paraId="692FDEA4" w14:textId="2942F5A6" w:rsidR="0085039B" w:rsidRPr="008B3D61" w:rsidRDefault="00000000" w:rsidP="00F16EA4">
      <w:pPr>
        <w:bidi/>
        <w:ind w:firstLine="540"/>
      </w:pPr>
      <w:r w:rsidRPr="008B3D61">
        <w:rPr>
          <w:rtl/>
        </w:rPr>
        <w:lastRenderedPageBreak/>
        <w:t>غربت کو عموما ایک سماجی مسئلہ سمجھا جاتا ہے مگر حقیقت یہ ہے کہ غربت ایک ایسا معاشی عنصر ہے جو ریاست کے پورے اقتصادی نظام کو متاثر کرتا ہے؛ جیسے بے روزگاری میں اضافہ، طلب و رسد میں کمی، سرمایہ کاری میں کمی، بدعنوانی میں اضافہ جس سے ملکی ترقی کی رفتار میں مجموعی طور پر معاشی شرحِ نمو متاثر ہوتی ہے اور غربت کا چکر مزید گہرا ہو جاتا ہے۔</w:t>
      </w:r>
      <w:r w:rsidR="006164DC" w:rsidRPr="008B3D61">
        <w:rPr>
          <w:rStyle w:val="FootnoteReference"/>
          <w:rtl/>
        </w:rPr>
        <w:footnoteReference w:id="6"/>
      </w:r>
    </w:p>
    <w:p w14:paraId="00000035" w14:textId="222AA180" w:rsidR="00381402" w:rsidRPr="008B3D61" w:rsidRDefault="00000000" w:rsidP="00F16EA4">
      <w:pPr>
        <w:bidi/>
        <w:ind w:firstLine="540"/>
      </w:pPr>
      <w:r w:rsidRPr="008B3D61">
        <w:rPr>
          <w:rtl/>
        </w:rPr>
        <w:t>ان ساری خرابیوں کی جڑ یہ ہے کہ ہم نے امریکہ اور مغرب سے آئے ہوئے ہر طریقے اور نظام کو بند آنکھوں قبول کیا اور اپنے دین کے بتائے ہوئے طریقوں کو یکسر بھلا دیا۔ مغرب کے معاشی نظام نے چند چہروں کی رونق تو دو بالا کی ہے لیکن بھوک کی عالمگیر مصیبت کو ختم کرنا کبھی اس کے پیش نظر نہیں رہا کیونکہ جو نظام معیشت اس سلوگن پر قائم ہو کہ "ہر شخص کی دولت صرف اسی کے لیے ہے" ، "معاشی دوڑ میں جو پیچھے رہ جائے اسے فنا ہو جانا چاہیے" اور "جو دوسروں سے اس دوڑ میں آگے بڑھ جائے اسی کو جینے کا حق ہے" وہ نظام غربت کو ختم کرنا تو درکنار اس میں اضافے کا سبب بنتا ہے ۔</w:t>
      </w:r>
    </w:p>
    <w:p w14:paraId="00000037" w14:textId="6B1CA7FF" w:rsidR="00381402" w:rsidRPr="008B3D61" w:rsidRDefault="00000000" w:rsidP="00C53464">
      <w:pPr>
        <w:bidi/>
        <w:ind w:firstLine="540"/>
      </w:pPr>
      <w:r w:rsidRPr="00252954">
        <w:rPr>
          <w:sz w:val="36"/>
          <w:szCs w:val="36"/>
          <w:rtl/>
        </w:rPr>
        <w:t>ظالمانہ نظامِ ٹیکس کے متبادل نظامِ زکوٰۃ:</w:t>
      </w:r>
    </w:p>
    <w:p w14:paraId="00000039" w14:textId="21647EE9" w:rsidR="00381402" w:rsidRPr="008B3D61" w:rsidRDefault="00000000" w:rsidP="00C53464">
      <w:pPr>
        <w:bidi/>
        <w:ind w:firstLine="540"/>
        <w:rPr>
          <w:lang w:bidi="ur-PK"/>
        </w:rPr>
      </w:pPr>
      <w:r w:rsidRPr="008B3D61">
        <w:rPr>
          <w:rtl/>
        </w:rPr>
        <w:t xml:space="preserve">                اس کے برخلاف اسلام میں اس کا ایک مکمل حل موجود ہے۔ اسلام نے مسئلہ غربت کو حل کرنے کی جانب جس قدر زیادہ توجہ دی ہے، اس کا اندازہ اس بات سے بخوبی ہو سکتا ہے کہ اسلام نے اپنے بالکل ابتدائی دور ہی میں جبکہ مسلمان بے سہارا چند گنتی کے  افراد تھے، جن کا نہ کوئی سیاسی وجود تھا اور نہ انہیں کوئی اقتدار حاصل تھا اسلام نے اس دور میں غریبوں کے مسئلے کی جانب پوری توجہ دی اور قرآن کریم نے اس سلسلے میں بڑی اہم ہدایات دیں ، کبھی قران کریم نے اس کا ذکر تو "طعام مسکین" سے کیا اور اس پر مخاطبین کو آمادہ کیا ، کبھی اللہ کے دیے ہوئے رزق میں سے "انفاق" کی نصیحت کی اور کبھی "سائل اور محروم" کا حق ادا کرنے کو فرمایا۔ پھر جب مدینہ منورہ میں اسلامی ریاست کا قیام عمل میں آیا تو زکوٰۃ کو ایک مکمل نظام کے تحت نافذ کیا گیا۔</w:t>
      </w:r>
    </w:p>
    <w:p w14:paraId="0000003B" w14:textId="3CCC82DF" w:rsidR="00381402" w:rsidRPr="008B3D61" w:rsidRDefault="00000000" w:rsidP="00F16EA4">
      <w:pPr>
        <w:bidi/>
        <w:ind w:firstLine="540"/>
      </w:pPr>
      <w:r w:rsidRPr="008B3D61">
        <w:rPr>
          <w:rtl/>
        </w:rPr>
        <w:t xml:space="preserve">اسلام میں زکوٰۃ غربت، فاقہ کشی اور تنگی کا وقتی علاج نہیں کہ غریب افراد کو بھوک میں چند لقمے اور تنگدستی میں چند روپے عنایت کر دیے جائیں ، بلکہ زکوٰۃ کا اصل مقصود غربت کو بالکلیہ مٹا دینا اور غریب افراد کو یہ قدرت فراہم کر دینا ہے کہ وہ زندگی کے بوجھ کو سنبھال سکے۔ </w:t>
      </w:r>
    </w:p>
    <w:p w14:paraId="0000003C" w14:textId="77777777" w:rsidR="00381402" w:rsidRPr="008B3D61" w:rsidRDefault="00000000" w:rsidP="00F16EA4">
      <w:pPr>
        <w:bidi/>
        <w:ind w:firstLine="540"/>
      </w:pPr>
      <w:r w:rsidRPr="008B3D61">
        <w:rPr>
          <w:rtl/>
        </w:rPr>
        <w:t xml:space="preserve">  لیکن افسوس کہ ہم نے مغرب کی اندھی تقلید میں اس جانب کبھی توجہ نہیں کی ۔ ابو الکلام آزاد فرماتے ہیں: </w:t>
      </w:r>
    </w:p>
    <w:p w14:paraId="0000003D" w14:textId="3A249D86" w:rsidR="00381402" w:rsidRPr="008B3D61" w:rsidRDefault="00000000" w:rsidP="00F16EA4">
      <w:pPr>
        <w:bidi/>
        <w:ind w:firstLine="540"/>
        <w:rPr>
          <w:lang w:bidi="ur-PK"/>
        </w:rPr>
      </w:pPr>
      <w:r w:rsidRPr="008B3D61">
        <w:rPr>
          <w:rtl/>
        </w:rPr>
        <w:t xml:space="preserve">" میں پورے 30 برس کے غور و فکر کے بعد جس کی کوئی صبح اور شام ایسی نہیں گزری کہ میں نے پوری توجہ اور دل سوزی کے ساتھ غور و فکر نہ کیا ہو اس نتیجے پر پہنچا ہوں کہ مسلمانوں کی اجتماعی فلاح و صلاح بجز اس کے کسی دوسرے معاملات پر موقوف نہیں ہے </w:t>
      </w:r>
      <w:r w:rsidRPr="008B3D61">
        <w:rPr>
          <w:rtl/>
        </w:rPr>
        <w:lastRenderedPageBreak/>
        <w:t xml:space="preserve">جو قران کے ہر صفحے پر لکھا ہوا تم دیکھو گے۔ </w:t>
      </w:r>
      <w:r w:rsidRPr="008B3D61">
        <w:rPr>
          <w:rFonts w:ascii="Hadith Light" w:hAnsi="Hadith Light" w:cs="Hadith Light"/>
          <w:rtl/>
        </w:rPr>
        <w:t>"اقامة الصلواۃ  اور ایتاء الزکواۃ</w:t>
      </w:r>
      <w:r w:rsidRPr="008B3D61">
        <w:rPr>
          <w:rtl/>
        </w:rPr>
        <w:t>" اور یہی دو مسائل ایسے ہیں جن کو تم نے سب سے زیادہ غفلت کے حوالے کر رکھا ہے، جبکہ قرآن کریم نے اس پر سب سے زیادہ زور دیا"۔</w:t>
      </w:r>
      <w:r w:rsidR="006F6757" w:rsidRPr="008B3D61">
        <w:rPr>
          <w:rStyle w:val="FootnoteReference"/>
          <w:rtl/>
        </w:rPr>
        <w:footnoteReference w:id="7"/>
      </w:r>
    </w:p>
    <w:p w14:paraId="00000044" w14:textId="65B3FE29" w:rsidR="00381402" w:rsidRPr="008B3D61" w:rsidRDefault="00000000" w:rsidP="00F16EA4">
      <w:pPr>
        <w:bidi/>
        <w:ind w:firstLine="540"/>
      </w:pPr>
      <w:r w:rsidRPr="008B3D61">
        <w:rPr>
          <w:rtl/>
        </w:rPr>
        <w:t xml:space="preserve"> اسلام کا نظامِ زکوٰۃ ایسی خصوصیات کا حامل ہے جن سے سابق مذاہب بالکل خالی ہیں، کیونکہ ان میں نیکی اور حسن سلوک کی تلقین تو ہے لیکن اس طرح جامع نظام نہیں۔</w:t>
      </w:r>
    </w:p>
    <w:p w14:paraId="125CA37D" w14:textId="73573826" w:rsidR="001E23AB" w:rsidRPr="001E23AB" w:rsidRDefault="001E23AB" w:rsidP="00770858">
      <w:pPr>
        <w:bidi/>
        <w:ind w:firstLine="540"/>
        <w:rPr>
          <w:rFonts w:hint="cs"/>
          <w:sz w:val="36"/>
          <w:szCs w:val="36"/>
          <w:rtl/>
          <w:lang w:bidi="ur-PK"/>
        </w:rPr>
      </w:pPr>
      <w:r w:rsidRPr="001E23AB">
        <w:rPr>
          <w:rFonts w:hint="cs"/>
          <w:sz w:val="36"/>
          <w:szCs w:val="36"/>
          <w:rtl/>
          <w:lang w:bidi="ur-PK"/>
        </w:rPr>
        <w:t>زکواۃ کا تعارف</w:t>
      </w:r>
    </w:p>
    <w:p w14:paraId="00000047" w14:textId="23E6C2D1" w:rsidR="00381402" w:rsidRPr="008B3D61" w:rsidRDefault="00000000" w:rsidP="00770858">
      <w:pPr>
        <w:bidi/>
        <w:ind w:firstLine="540"/>
      </w:pPr>
      <w:r w:rsidRPr="008B3D61">
        <w:rPr>
          <w:rtl/>
        </w:rPr>
        <w:t xml:space="preserve"> لغت میں زکوٰۃ کے معنی بڑھنے، افزائش پانے،  پاکی اور برکت کے ہیں اور شریعت میں "زکوٰۃ اس مقررہ حصۂ مال کو کہا جاتا ہے جس کا مستحقین کو ادا کرنا مالدار اور صاحب نصاب شخص پر اللہ نے فرض فرمایا ہے"۔ قرآن و سنت میں زکوٰۃ کے لیے صدقہ کا لفظ بھی متعدد مقامات میں استعمال ہوا ہے جیسے سورہ توبہ میں ہے "خذ من أموالهم صدقة تطهرهم".  قران کریم میں زکوٰۃ کا ذکر لفظ زکوٰۃ کے ساتھ 30 مرتبہ آیا ہے۔</w:t>
      </w:r>
      <w:r w:rsidR="00FA7837" w:rsidRPr="008B3D61">
        <w:rPr>
          <w:rStyle w:val="FootnoteReference"/>
          <w:rtl/>
        </w:rPr>
        <w:footnoteReference w:id="8"/>
      </w:r>
    </w:p>
    <w:p w14:paraId="00000049" w14:textId="4FBB580A" w:rsidR="00381402" w:rsidRPr="008B3D61" w:rsidRDefault="00000000" w:rsidP="00B60BA2">
      <w:pPr>
        <w:bidi/>
        <w:ind w:firstLine="540"/>
      </w:pPr>
      <w:r w:rsidRPr="008B3D61">
        <w:rPr>
          <w:rtl/>
        </w:rPr>
        <w:t xml:space="preserve"> زکوٰۃ صرف ان اثاثوں پر عائد ہوتی ہے جن میں نمو (بڑھنے )کی صلاحیت ہوتی ہے  اس میں سونا، چاندی،مویشی اور نقد رقم کے ساتھ ساتھ ہر وہ مال شامل ہے جو تجارت کی نیت سے رکھا گیا ہو، جیسے اسٹاک یا فروخت کے لیے خریدے گئے پلاٹ۔ اسی طرح شیئرز، بانڈز اور زرعی پیداوار (عشر) بھی اسی زمرے میں آتے ہیں۔ </w:t>
      </w:r>
    </w:p>
    <w:p w14:paraId="0000004A" w14:textId="77777777" w:rsidR="00381402" w:rsidRPr="008B3D61" w:rsidRDefault="00000000" w:rsidP="00F16EA4">
      <w:pPr>
        <w:bidi/>
        <w:ind w:firstLine="0"/>
      </w:pPr>
      <w:r w:rsidRPr="008B3D61">
        <w:rPr>
          <w:rtl/>
        </w:rPr>
        <w:t>زکوٰۃ کی فرضیت:</w:t>
      </w:r>
    </w:p>
    <w:p w14:paraId="0000004C" w14:textId="3C6C67DE" w:rsidR="00381402" w:rsidRPr="008B3D61" w:rsidRDefault="00000000" w:rsidP="00B60BA2">
      <w:pPr>
        <w:bidi/>
        <w:ind w:firstLine="540"/>
      </w:pPr>
      <w:r w:rsidRPr="008B3D61">
        <w:rPr>
          <w:rtl/>
        </w:rPr>
        <w:t>قران و سنت کی روشنی میں صحیح بات یہ ہے کہ زکوٰۃ کا فریضہ مسلمانوں پر مکہ مکرمہ ہی میں نماز کے ساتھ عائد ہو چکا تھا، البتہ نصاب زکوٰۃ، مقدار زکوٰۃ اور مصارف زکوٰۃ کا تعین اور اس کی وصولیابی کا سرکاری انتظام مدینہ طیبہ پہنچنے کے بعد تدریجا ہوا۔ دو ہجری میں صدقۃ الفطر واجب ہوا اور اس کے بعد سرکاری طور پر زکوٰۃ و عشر وغیرہ وصول کرنے کے لیے مدینے کی اسلامی حکومت کی طرف سے عمال مقرر ہوئے۔</w:t>
      </w:r>
      <w:r w:rsidR="00FE20E7" w:rsidRPr="008B3D61">
        <w:rPr>
          <w:rStyle w:val="FootnoteReference"/>
          <w:rtl/>
        </w:rPr>
        <w:footnoteReference w:id="9"/>
      </w:r>
    </w:p>
    <w:p w14:paraId="0000004E" w14:textId="13A3BCFA" w:rsidR="00381402" w:rsidRPr="008B3D61" w:rsidRDefault="00000000" w:rsidP="00F16EA4">
      <w:pPr>
        <w:bidi/>
        <w:ind w:firstLine="540"/>
      </w:pPr>
      <w:r w:rsidRPr="008B3D61">
        <w:rPr>
          <w:rtl/>
        </w:rPr>
        <w:t xml:space="preserve"> قرآن و سنت کے مطابق جس شخص میں شرائطِ زکوٰۃ پائی جائے زکوٰۃ اس پر فرض ہے، جو اس کے فرض ہونے کا انکار کرے وہ مسلمان نہیں اور جو باوجود تسلیم کرنے کے ادا نہ کرے وہ سخت گنہگار اور فاسق ہے۔</w:t>
      </w:r>
    </w:p>
    <w:p w14:paraId="0000004F" w14:textId="77777777" w:rsidR="00381402" w:rsidRPr="008B3D61" w:rsidRDefault="00000000" w:rsidP="00F16EA4">
      <w:pPr>
        <w:bidi/>
        <w:ind w:firstLine="540"/>
      </w:pPr>
      <w:r w:rsidRPr="008B3D61">
        <w:rPr>
          <w:rtl/>
        </w:rPr>
        <w:t>زکوۃ ادا نہ کرنے پر وعید :</w:t>
      </w:r>
    </w:p>
    <w:p w14:paraId="433FB989" w14:textId="7EBD8273" w:rsidR="00340590" w:rsidRPr="008B3D61" w:rsidRDefault="00000000" w:rsidP="00F16EA4">
      <w:pPr>
        <w:bidi/>
        <w:ind w:firstLine="540"/>
        <w:rPr>
          <w:rtl/>
        </w:rPr>
      </w:pPr>
      <w:r w:rsidRPr="008B3D61">
        <w:rPr>
          <w:rtl/>
        </w:rPr>
        <w:lastRenderedPageBreak/>
        <w:t>قران کریم میں ارشاد ہے:"</w:t>
      </w:r>
      <w:r w:rsidRPr="008B3D61">
        <w:rPr>
          <w:rFonts w:ascii="Hadith Light" w:hAnsi="Hadith Light" w:cs="Hadith Light"/>
          <w:rtl/>
        </w:rPr>
        <w:t>والذین یکنزون الذھ</w:t>
      </w:r>
      <w:r w:rsidR="002B5A74" w:rsidRPr="008B3D61">
        <w:rPr>
          <w:rFonts w:ascii="Hadith Light" w:hAnsi="Hadith Light" w:cs="Hadith Light" w:hint="cs"/>
          <w:rtl/>
        </w:rPr>
        <w:t>ب و الفضۃ و لاینفقونھا فی سبیل اللہ فبشرھم بعذاب ألیم. یوم یحمی علیھا فی نارجھنم فتکوی بھا جباھھم و جنوبھم و ظھورھم ھذا ما کنزتم لأنفسکم فذوقوا ماکنتم تکنزون</w:t>
      </w:r>
      <w:r w:rsidRPr="008B3D61">
        <w:rPr>
          <w:rtl/>
        </w:rPr>
        <w:t>" یعنی جو لوگ سونا چاندی کو جمع  کر کے رکھتے ہیں اور اس کو اللہ کے راستے میں خرچ نہیں کرتے (یعنی زکوٰۃ نہیں نکالتے)  ان کو دردناک دردناک عذاب کی  خوشخبری  سنا دو جس دن اس دولت کو جہنم کی اگ میں تپایا جائے گا، پھر اس سے ان لوگوں کی پیشانیاں، ان کی کروٹیں اور ان کی پیٹھیں داغی جائیں گی، (اور کہا  جائے گا کہ:) یہ ہے  وہ خزانہ جو تم نے اپنے  لئے جمع کیا! تھا بس اب ا چکھو اس خزانے کا مزہ جو تم جوڑ جوڑ کر رکھا کرتے تھے</w:t>
      </w:r>
      <w:r w:rsidR="00340590" w:rsidRPr="008B3D61">
        <w:rPr>
          <w:rFonts w:hint="cs"/>
          <w:rtl/>
        </w:rPr>
        <w:t>۔</w:t>
      </w:r>
      <w:r w:rsidR="00340590" w:rsidRPr="008B3D61">
        <w:rPr>
          <w:rStyle w:val="FootnoteReference"/>
          <w:rtl/>
        </w:rPr>
        <w:footnoteReference w:id="10"/>
      </w:r>
    </w:p>
    <w:p w14:paraId="00000052" w14:textId="2D9B7644" w:rsidR="00381402" w:rsidRPr="008B3D61" w:rsidRDefault="00000000" w:rsidP="00B83C5B">
      <w:pPr>
        <w:bidi/>
        <w:ind w:firstLine="540"/>
      </w:pPr>
      <w:r w:rsidRPr="008B3D61">
        <w:rPr>
          <w:rtl/>
        </w:rPr>
        <w:t xml:space="preserve">رسول اکرم صلی اللہ علیہ وسلم کا ارشاد ہے </w:t>
      </w:r>
      <w:r w:rsidR="00C87614" w:rsidRPr="008B3D61">
        <w:rPr>
          <w:rFonts w:hint="cs"/>
          <w:rtl/>
        </w:rPr>
        <w:t>:</w:t>
      </w:r>
      <w:r w:rsidRPr="008B3D61">
        <w:rPr>
          <w:rtl/>
        </w:rPr>
        <w:t>"</w:t>
      </w:r>
      <w:r w:rsidRPr="008B3D61">
        <w:rPr>
          <w:rFonts w:ascii="Hadith Light" w:hAnsi="Hadith Light" w:cs="Hadith Light"/>
          <w:rtl/>
        </w:rPr>
        <w:t xml:space="preserve">ما منع قوم الزکوة </w:t>
      </w:r>
      <w:r w:rsidR="00D46C1F" w:rsidRPr="008B3D61">
        <w:rPr>
          <w:rFonts w:ascii="Hadith Light" w:hAnsi="Hadith Light" w:cs="Hadith Light" w:hint="cs"/>
          <w:rtl/>
        </w:rPr>
        <w:t>إ</w:t>
      </w:r>
      <w:r w:rsidRPr="008B3D61">
        <w:rPr>
          <w:rFonts w:ascii="Hadith Light" w:hAnsi="Hadith Light" w:cs="Hadith Light"/>
          <w:rtl/>
        </w:rPr>
        <w:t>لا ابتلاھم اللہ بالسنین</w:t>
      </w:r>
      <w:r w:rsidRPr="008B3D61">
        <w:rPr>
          <w:rtl/>
        </w:rPr>
        <w:t>" یعنی جو قوم زکوٰۃ نہیں نکالتی اللہ تعالی اسے قحط سالی یعنی ضروریات زندگی کی گرانی میں مبتلا کر دیتے ہیں"۔</w:t>
      </w:r>
      <w:r w:rsidR="00110D79" w:rsidRPr="008B3D61">
        <w:rPr>
          <w:rStyle w:val="FootnoteReference"/>
          <w:rtl/>
        </w:rPr>
        <w:footnoteReference w:id="11"/>
      </w:r>
    </w:p>
    <w:p w14:paraId="00000053" w14:textId="7F70E6EC" w:rsidR="00381402" w:rsidRPr="00225D66" w:rsidRDefault="00000000" w:rsidP="00C02B4E">
      <w:pPr>
        <w:bidi/>
        <w:ind w:firstLine="540"/>
        <w:rPr>
          <w:sz w:val="36"/>
          <w:szCs w:val="36"/>
        </w:rPr>
      </w:pPr>
      <w:r w:rsidRPr="00127FB4">
        <w:rPr>
          <w:i/>
          <w:iCs/>
          <w:sz w:val="36"/>
          <w:szCs w:val="36"/>
          <w:rtl/>
        </w:rPr>
        <w:t>زک</w:t>
      </w:r>
      <w:r w:rsidR="00127FB4">
        <w:rPr>
          <w:rFonts w:hint="cs"/>
          <w:i/>
          <w:iCs/>
          <w:sz w:val="36"/>
          <w:szCs w:val="36"/>
          <w:rtl/>
        </w:rPr>
        <w:t>وٰ</w:t>
      </w:r>
      <w:r w:rsidRPr="00127FB4">
        <w:rPr>
          <w:i/>
          <w:iCs/>
          <w:sz w:val="36"/>
          <w:szCs w:val="36"/>
          <w:rtl/>
        </w:rPr>
        <w:t>ۃ</w:t>
      </w:r>
      <w:r w:rsidRPr="00225D66">
        <w:rPr>
          <w:sz w:val="36"/>
          <w:szCs w:val="36"/>
          <w:rtl/>
        </w:rPr>
        <w:t xml:space="preserve"> کی اہمیت</w:t>
      </w:r>
    </w:p>
    <w:p w14:paraId="00000054" w14:textId="77777777" w:rsidR="00381402" w:rsidRPr="008B3D61" w:rsidRDefault="00000000" w:rsidP="00F16EA4">
      <w:pPr>
        <w:numPr>
          <w:ilvl w:val="0"/>
          <w:numId w:val="4"/>
        </w:numPr>
        <w:bidi/>
      </w:pPr>
      <w:r w:rsidRPr="008B3D61">
        <w:rPr>
          <w:rtl/>
        </w:rPr>
        <w:t>زکوٰۃ اسلام کے ارکانِ خمسہ میں سے ایک اہم رکن ہے ۔ اس کی فرضیت متعدد آیات قرانی، متواتر احادیث نبوی اور اجماع امت سے ثابت ہے۔ اس لحاظ سے زکوٰۃ کوئی اپنی مرضی سے کیا جانے والا حسن سلوک یا نفلی صدقے کے درجے کی چیز نہیں، بلکہ ایک ایسا لازمی فریضہ ہے جو مسلمان پر اعلیٰ ترین شرعی اور اخلاقی پابندیوں کے ساتھ لازم کیا گیا ہے۔</w:t>
      </w:r>
    </w:p>
    <w:p w14:paraId="00000055" w14:textId="77777777" w:rsidR="00381402" w:rsidRPr="008B3D61" w:rsidRDefault="00000000" w:rsidP="00F16EA4">
      <w:pPr>
        <w:numPr>
          <w:ilvl w:val="0"/>
          <w:numId w:val="4"/>
        </w:numPr>
        <w:bidi/>
      </w:pPr>
      <w:r w:rsidRPr="008B3D61">
        <w:rPr>
          <w:rtl/>
        </w:rPr>
        <w:t>زکوٰۃ ایک حق معلوم ہے اور شریعت اسلامیہ نے اس کے نصاب، مقادیر، حدود ، شرائط ، ادائیگی کا وقت اور ادائیگی کا طریقہ بتلا دیا ہے، تاکہ ایک مسلمان بخوبی آگاہ ہو جائے کہ اس پر کیا لازم ہے؟ کتنا لازم ہے ؟اور کب لازم ہے؟</w:t>
      </w:r>
    </w:p>
    <w:p w14:paraId="00000056" w14:textId="77777777" w:rsidR="00381402" w:rsidRPr="008B3D61" w:rsidRDefault="00000000" w:rsidP="00F16EA4">
      <w:pPr>
        <w:numPr>
          <w:ilvl w:val="0"/>
          <w:numId w:val="4"/>
        </w:numPr>
        <w:bidi/>
      </w:pPr>
      <w:r w:rsidRPr="008B3D61">
        <w:rPr>
          <w:rtl/>
        </w:rPr>
        <w:t xml:space="preserve"> زکوٰۃ کو اسلام نے لوگوں کی ضمیر پر نہیں چھوڑا ہے، بلکہ اسلامی ریاست کو اس امر کا ذمہ دار بنایا ہے کہ وہ انصاف کے ساتھ زکوٰۃ وصول کرے اور حق کے ساتھ اسے تقسیم کرے ۔</w:t>
      </w:r>
    </w:p>
    <w:p w14:paraId="00000057" w14:textId="77777777" w:rsidR="00381402" w:rsidRPr="008B3D61" w:rsidRDefault="00000000" w:rsidP="00F16EA4">
      <w:pPr>
        <w:bidi/>
        <w:ind w:firstLine="0"/>
      </w:pPr>
      <w:r w:rsidRPr="008B3D61">
        <w:rPr>
          <w:rtl/>
        </w:rPr>
        <w:t xml:space="preserve">اسلامی ریاست زکوٰۃ نادہندگان کو مناسب تعزیری سزائیں دے سکتی ہے اور اگر کوئی جماعت اپنی قوت کے بل بوتے پر ادائیگئ زکوٰۃ سے انکار کر دے تو مسلمانوں کے سربراہ کا فرض ہے کہ ان سے جنگ کریں۔ </w:t>
      </w:r>
    </w:p>
    <w:p w14:paraId="0000005A" w14:textId="25886009" w:rsidR="00381402" w:rsidRPr="008B3D61" w:rsidRDefault="00000000" w:rsidP="00F16EA4">
      <w:pPr>
        <w:numPr>
          <w:ilvl w:val="0"/>
          <w:numId w:val="5"/>
        </w:numPr>
        <w:bidi/>
      </w:pPr>
      <w:r w:rsidRPr="008B3D61">
        <w:rPr>
          <w:rtl/>
        </w:rPr>
        <w:t xml:space="preserve">اسلام میں زکوۃ سے حاصل شدہ آمدنی کو حکام کی خواہشوں کی نظر نہیں کر دیا گیا، نہ یہودیوں کے کا ہنوں کی طرح مذہبی لوگوں کے حوالے کر دیا گیا ہے اور نہ اس بات کی گنجائش رہنے دی گئی ہے کہ غیر مستحقین اور لالچی لوگ اس پر تکیہ کر بیٹھے، بلکہ اسلام نے نہایت تفصیل کے ساتھ وہ مصارف بیان کر دیے ہیں جن میں زکوۃ کی آمدنی خرچ کی جائے گی، چنانچہ </w:t>
      </w:r>
      <w:r w:rsidRPr="008B3D61">
        <w:rPr>
          <w:rtl/>
        </w:rPr>
        <w:lastRenderedPageBreak/>
        <w:t>قرآن کریم کی آیتِ مصارف میں زکوٰۃ کے سارے مصارف بیان کیے گئے ہیں اور سنت نبوی نے ان مصارف کی تشریح بیان کی ہے۔</w:t>
      </w:r>
    </w:p>
    <w:p w14:paraId="6D7ED770" w14:textId="77777777" w:rsidR="00455802" w:rsidRDefault="00455802" w:rsidP="00F16EA4">
      <w:pPr>
        <w:bidi/>
        <w:ind w:firstLine="540"/>
        <w:rPr>
          <w:rtl/>
        </w:rPr>
      </w:pPr>
    </w:p>
    <w:p w14:paraId="0000005B" w14:textId="21A3C181" w:rsidR="00381402" w:rsidRPr="00455802" w:rsidRDefault="00000000" w:rsidP="00455802">
      <w:pPr>
        <w:bidi/>
        <w:ind w:firstLine="540"/>
        <w:rPr>
          <w:sz w:val="36"/>
          <w:szCs w:val="36"/>
        </w:rPr>
      </w:pPr>
      <w:r w:rsidRPr="00455802">
        <w:rPr>
          <w:sz w:val="36"/>
          <w:szCs w:val="36"/>
          <w:rtl/>
        </w:rPr>
        <w:t>زکوٰۃ کا ریاست سے تعلق</w:t>
      </w:r>
    </w:p>
    <w:p w14:paraId="3DB0F8B4" w14:textId="4941E23D" w:rsidR="00F65FB9" w:rsidRPr="008B3D61" w:rsidRDefault="00000000" w:rsidP="00F16EA4">
      <w:pPr>
        <w:bidi/>
        <w:ind w:firstLine="540"/>
        <w:rPr>
          <w:rtl/>
        </w:rPr>
      </w:pPr>
      <w:r w:rsidRPr="008B3D61">
        <w:rPr>
          <w:rtl/>
        </w:rPr>
        <w:t>امام رازی اپنی تفسیر میں آیت مصارف کے ذیل میں فرماتے ہیں کہ اس آیت سے معلوم ہوتا ہے کہ زکوٰۃ وصول کرنے اور اسے تقسیم کرنے کی ذمہ داری امام پر ہے۔ اور اس کی دلیل یہ ہے کہ "عاملین "کا جدا حصہ متعین کیا گیا ہے جس کا مطلب ہے کہ ادائے زکوۃ کے لیے عامل ضروری ہے اور عامل وہ ہے جسے امام زکوٰۃ کی وصولی پر مامور کرے۔ نتیجہ یہ ہوا کہ امام ہی زکوٰۃ وصول کرے۔</w:t>
      </w:r>
      <w:r w:rsidR="00F65FB9" w:rsidRPr="008B3D61">
        <w:rPr>
          <w:rStyle w:val="FootnoteReference"/>
          <w:rtl/>
        </w:rPr>
        <w:footnoteReference w:id="12"/>
      </w:r>
    </w:p>
    <w:p w14:paraId="0000005D" w14:textId="77777777" w:rsidR="00381402" w:rsidRPr="008B3D61" w:rsidRDefault="00000000" w:rsidP="00F16EA4">
      <w:pPr>
        <w:bidi/>
        <w:ind w:firstLine="540"/>
      </w:pPr>
      <w:r w:rsidRPr="008B3D61">
        <w:rPr>
          <w:rtl/>
        </w:rPr>
        <w:t>فقراء اور مساکین کے بعد "عاملین علیہا" یعنی زکوٰۃ کے  عاملوں کے مصرف کا ذکر  اس امر کی نشاندہی کرتا ہے کہ یہ ایک سرکاری ذمہ داری ہے اور اس نظام کو چلانے کے لیے وصول کنندگان، خازن، کاتب اور محاسب کے جس عمل کی ضرورت ہو اسے مقرر کرے،اور اسی زکوٰۃ کے فنڈ سے ان کی تنخواہیں ادا کرے ۔</w:t>
      </w:r>
    </w:p>
    <w:p w14:paraId="0000005E" w14:textId="6E1DEDE6" w:rsidR="00381402" w:rsidRPr="008B3D61" w:rsidRDefault="00000000" w:rsidP="00F16EA4">
      <w:pPr>
        <w:bidi/>
        <w:ind w:firstLine="540"/>
      </w:pPr>
      <w:r w:rsidRPr="008B3D61">
        <w:rPr>
          <w:rtl/>
        </w:rPr>
        <w:t>"</w:t>
      </w:r>
      <w:r w:rsidRPr="008B3D61">
        <w:rPr>
          <w:rFonts w:ascii="Hadith Light" w:hAnsi="Hadith Light" w:cs="Hadith Light"/>
          <w:rtl/>
        </w:rPr>
        <w:t xml:space="preserve">توخذ من </w:t>
      </w:r>
      <w:r w:rsidR="00447FA1" w:rsidRPr="008B3D61">
        <w:rPr>
          <w:rFonts w:ascii="Hadith Light" w:hAnsi="Hadith Light" w:cs="Hadith Light" w:hint="cs"/>
          <w:rtl/>
        </w:rPr>
        <w:t>أ</w:t>
      </w:r>
      <w:r w:rsidRPr="008B3D61">
        <w:rPr>
          <w:rFonts w:ascii="Hadith Light" w:hAnsi="Hadith Light" w:cs="Hadith Light"/>
          <w:rtl/>
        </w:rPr>
        <w:t>غنیا</w:t>
      </w:r>
      <w:r w:rsidR="004C4092" w:rsidRPr="008B3D61">
        <w:rPr>
          <w:rFonts w:ascii="Hadith Light" w:hAnsi="Hadith Light" w:cs="Hadith Light" w:hint="cs"/>
          <w:rtl/>
        </w:rPr>
        <w:t>ئ</w:t>
      </w:r>
      <w:r w:rsidRPr="008B3D61">
        <w:rPr>
          <w:rFonts w:ascii="Hadith Light" w:hAnsi="Hadith Light" w:cs="Hadith Light"/>
          <w:rtl/>
        </w:rPr>
        <w:t xml:space="preserve">ھم وترد </w:t>
      </w:r>
      <w:r w:rsidR="00EF42F3" w:rsidRPr="008B3D61">
        <w:rPr>
          <w:rFonts w:ascii="Hadith Light" w:hAnsi="Hadith Light" w:cs="Hadith Light" w:hint="cs"/>
          <w:rtl/>
        </w:rPr>
        <w:t>إ</w:t>
      </w:r>
      <w:r w:rsidRPr="008B3D61">
        <w:rPr>
          <w:rFonts w:ascii="Hadith Light" w:hAnsi="Hadith Light" w:cs="Hadith Light"/>
          <w:rtl/>
        </w:rPr>
        <w:t>لی فقرا</w:t>
      </w:r>
      <w:r w:rsidR="004C4092" w:rsidRPr="008B3D61">
        <w:rPr>
          <w:rFonts w:ascii="Hadith Light" w:hAnsi="Hadith Light" w:cs="Hadith Light" w:hint="cs"/>
          <w:rtl/>
        </w:rPr>
        <w:t>ئ</w:t>
      </w:r>
      <w:r w:rsidRPr="008B3D61">
        <w:rPr>
          <w:rFonts w:ascii="Hadith Light" w:hAnsi="Hadith Light" w:cs="Hadith Light"/>
          <w:rtl/>
        </w:rPr>
        <w:t>ھم</w:t>
      </w:r>
      <w:r w:rsidRPr="008B3D61">
        <w:rPr>
          <w:rtl/>
        </w:rPr>
        <w:t>" اس حدیث سے معلوم ہوا کہ ان کے مالداروں سے لیا جائے گا اور فقیروں میں لوٹایا جائے گا، کہ کوئی دینے والا اور لوٹانے والا ہوگا نہ یہ کہ زکوٰۃ دہندگان کی ذمہ داری پر چھوڑا گیا ہے۔</w:t>
      </w:r>
    </w:p>
    <w:p w14:paraId="00000060" w14:textId="373487A1" w:rsidR="00381402" w:rsidRPr="008B3D61" w:rsidRDefault="00000000" w:rsidP="00F16EA4">
      <w:pPr>
        <w:bidi/>
        <w:ind w:firstLine="540"/>
      </w:pPr>
      <w:r w:rsidRPr="008B3D61">
        <w:rPr>
          <w:rtl/>
        </w:rPr>
        <w:t xml:space="preserve"> شیخ الاسلام حافظ ابن حجر رحمہ اللہ فرماتے ہیں: "اس حدیث سے اس بات کی دلیل ملتی ہے کہ امام ہی کو زکوٰۃ  لینے اور تقسیم کرنے کا اختیار حاصل ہے، خواہ وہ خود کرے یا اپنے نائب کے ذریعے کرائے۔ اور جو نہ دے ان سے جبرا وصول کرے"</w:t>
      </w:r>
      <w:r w:rsidR="0094427C" w:rsidRPr="008B3D61">
        <w:rPr>
          <w:rFonts w:hint="cs"/>
          <w:rtl/>
        </w:rPr>
        <w:t>۔</w:t>
      </w:r>
      <w:r w:rsidR="00854E0D" w:rsidRPr="008B3D61">
        <w:rPr>
          <w:rStyle w:val="FootnoteReference"/>
          <w:rtl/>
        </w:rPr>
        <w:footnoteReference w:id="13"/>
      </w:r>
      <w:r w:rsidRPr="008B3D61">
        <w:t xml:space="preserve"> </w:t>
      </w:r>
    </w:p>
    <w:p w14:paraId="507C35C1" w14:textId="77777777" w:rsidR="00A2181C" w:rsidRPr="008B3D61" w:rsidRDefault="00000000" w:rsidP="00F16EA4">
      <w:pPr>
        <w:bidi/>
        <w:ind w:firstLine="540"/>
        <w:rPr>
          <w:rtl/>
        </w:rPr>
      </w:pPr>
      <w:r w:rsidRPr="008B3D61">
        <w:rPr>
          <w:rtl/>
        </w:rPr>
        <w:t xml:space="preserve">صحیحین میں حضرت ابو ہریرہ سے روایت ہے کہ "حضور( صلی اللہ علیہ وسلم) نے حضرت عمر(رضی اللہ عنہ) کو زکوٰۃ وصول کرنے کے لیے بھیجا". اسی طرح ابو مسعود، عقبہ بن عامر،قیس بن سعد اور بہت سے صحابہ کرام (رضوان اللہ علیہم اجمعین) ہیں جن کو آپ صلی اللہ علیہ وسلم نے عامل بنا کر بھیجا۔ </w:t>
      </w:r>
      <w:r w:rsidR="00F317EF" w:rsidRPr="008B3D61">
        <w:rPr>
          <w:rStyle w:val="FootnoteReference"/>
          <w:rtl/>
        </w:rPr>
        <w:footnoteReference w:id="14"/>
      </w:r>
      <w:r w:rsidRPr="008B3D61">
        <w:rPr>
          <w:rtl/>
        </w:rPr>
        <w:t>اس سے معلوم ہوا کہ زکوٰۃ ایک اجتماعی فریضہ ہے اور اس کے مکمل آثار تبھی ظاہر ہو سکتے ہیں جب اس کو مکمل شرائط اور آداب کے ساتھ ادا کیا جائے، عمر بن عبدالعزیز(رحمہ اللہ )کے دور میں زکوٰۃ لینے والا کوئی نہیں ملتا تھا اس کی وجہ یہی تھی کہ زکوٰۃ کا ایک مکمل اور جامع نظام موجود تھا۔</w:t>
      </w:r>
    </w:p>
    <w:p w14:paraId="00000062" w14:textId="5496C814" w:rsidR="00381402" w:rsidRPr="008B3D61" w:rsidRDefault="00000000" w:rsidP="00F16EA4">
      <w:pPr>
        <w:bidi/>
        <w:ind w:firstLine="540"/>
      </w:pPr>
      <w:r w:rsidRPr="008B3D61">
        <w:rPr>
          <w:rtl/>
        </w:rPr>
        <w:lastRenderedPageBreak/>
        <w:t xml:space="preserve"> ابوالکلام آزاد  فرماتے ہیں:" تم جانتے ہو کہ اجتماعی طور سے خرچ کرنے میں اسلامی احکام کی بجا آوری کے علاوہ کیا فوائد ہیں! کاش میں اس کے فوائد سمجھانے کے لیے اپنا دل چیر کر تمہارے سامنے رکھ دوں اور تم اس کی رگوں کو پڑھ سکو, میں بالکل یقین کے ساتھ کہتا ہوں اگر مسلمان اسلام کے دیگر اصولوں کی پابندی نہ بھی کرے اور صرف زکوٰۃ کے اصول پر پابند رہے جب بھی ان کی حالت بہت جلد بدل سکتی ہے۔ اگر تم نے زکوٰۃ کی رقموں کو اجتماعی طور سے خرچ کرنے کا فیصلہ کر لیا تو یقین جانو کہ 24 گھنٹے کے اندر تمہاری حالت کیا سے کیا ہو سکتی ہے۔</w:t>
      </w:r>
      <w:r w:rsidR="008048B5" w:rsidRPr="008B3D61">
        <w:rPr>
          <w:rStyle w:val="FootnoteReference"/>
          <w:rtl/>
        </w:rPr>
        <w:footnoteReference w:id="15"/>
      </w:r>
    </w:p>
    <w:p w14:paraId="00000063" w14:textId="77777777" w:rsidR="00381402" w:rsidRPr="008B3D61" w:rsidRDefault="00000000" w:rsidP="00F16EA4">
      <w:pPr>
        <w:bidi/>
        <w:ind w:firstLine="0"/>
      </w:pPr>
      <w:r w:rsidRPr="008B3D61">
        <w:rPr>
          <w:rtl/>
        </w:rPr>
        <w:t>زکوٰۃ کے انفرادی اور اجتماعی زندگی پر مرتب ہونے والے اثرات:</w:t>
      </w:r>
    </w:p>
    <w:p w14:paraId="00000064" w14:textId="77777777" w:rsidR="00381402" w:rsidRPr="008B3D61" w:rsidRDefault="00000000" w:rsidP="00F16EA4">
      <w:pPr>
        <w:bidi/>
        <w:ind w:firstLine="540"/>
      </w:pPr>
      <w:r w:rsidRPr="008B3D61">
        <w:rPr>
          <w:rtl/>
        </w:rPr>
        <w:t>زکوٰۃ میں عبادت کے پہلو کے ساتھ ساتھ  بڑے عظیم انسانی اور اخلاقی مقاصد موجود ہیں، چنانچہ اسلام کے اولین ادوار میں جب نظامِ زکوٰۃ عملاً نافذ تھا تو اس کے یہ فوائد مسلمانوں کی انفرادی اور اجتماعی زندگیوں میں موجود تھے۔ زکوٰۃ سے نہ صرف یہ کہ اقتصادی مقاصد حاصل ہوتے ہیں، بلکہ اخلاقی اور روحانی مقاصد بھی حاصل ہوتے ہیں.</w:t>
      </w:r>
    </w:p>
    <w:p w14:paraId="00000065" w14:textId="77777777" w:rsidR="00381402" w:rsidRPr="003E7B08" w:rsidRDefault="00000000" w:rsidP="00F16EA4">
      <w:pPr>
        <w:bidi/>
        <w:ind w:firstLine="540"/>
        <w:rPr>
          <w:sz w:val="36"/>
          <w:szCs w:val="36"/>
        </w:rPr>
      </w:pPr>
      <w:r w:rsidRPr="003E7B08">
        <w:rPr>
          <w:sz w:val="36"/>
          <w:szCs w:val="36"/>
          <w:rtl/>
        </w:rPr>
        <w:t xml:space="preserve">  انفرادی زندگی پر زکوٰۃ کے اثرات :</w:t>
      </w:r>
    </w:p>
    <w:p w14:paraId="00000066" w14:textId="77777777" w:rsidR="00381402" w:rsidRPr="008B3D61" w:rsidRDefault="00000000" w:rsidP="00F16EA4">
      <w:pPr>
        <w:bidi/>
        <w:ind w:firstLine="540"/>
      </w:pPr>
      <w:r w:rsidRPr="008B3D61">
        <w:rPr>
          <w:rtl/>
        </w:rPr>
        <w:t xml:space="preserve">1: زکوٰۃ کا ایک اہم اثر یہ ہے کہ انسان مادے کا غلام نہ بنے، بلکہ انسان مادے پر حاوی ہو جائے۔ </w:t>
      </w:r>
    </w:p>
    <w:p w14:paraId="00000067" w14:textId="77777777" w:rsidR="00381402" w:rsidRPr="008B3D61" w:rsidRDefault="00000000" w:rsidP="00F16EA4">
      <w:pPr>
        <w:bidi/>
        <w:ind w:firstLine="540"/>
      </w:pPr>
      <w:r w:rsidRPr="008B3D61">
        <w:rPr>
          <w:rtl/>
        </w:rPr>
        <w:t>2: زکوٰۃ سے انسان میں سخاوت جیسی اچھی صفت پیدا ہو تی ہے، اسکا  مزاج خرچ کرنے والا بن جاتا ہے اور اس کا دل نرم ہو جاتا ہے۔</w:t>
      </w:r>
    </w:p>
    <w:p w14:paraId="00000068" w14:textId="77777777" w:rsidR="00381402" w:rsidRPr="008B3D61" w:rsidRDefault="00000000" w:rsidP="00F16EA4">
      <w:pPr>
        <w:bidi/>
        <w:ind w:firstLine="0"/>
      </w:pPr>
      <w:r w:rsidRPr="008B3D61">
        <w:rPr>
          <w:rtl/>
        </w:rPr>
        <w:t xml:space="preserve">         3: زکوٰۃ دینے سے نہ صرف یہ کہ مال پاک ہوتا ہے، بلکہ مزید بڑھتا ہے اور اس میں برکت ہوتی ہے ۔ </w:t>
      </w:r>
    </w:p>
    <w:p w14:paraId="00000069" w14:textId="77777777" w:rsidR="00381402" w:rsidRPr="008B3D61" w:rsidRDefault="00000000" w:rsidP="00F16EA4">
      <w:pPr>
        <w:bidi/>
        <w:ind w:firstLine="540"/>
      </w:pPr>
      <w:r w:rsidRPr="008B3D61">
        <w:rPr>
          <w:rtl/>
        </w:rPr>
        <w:t>4: زکوٰۃ مالدار فرد اور معاشرے کے درمیان اخوت، محبت اور تعاون کا مضبوط رشتہ استوار کرتا ہے۔</w:t>
      </w:r>
    </w:p>
    <w:p w14:paraId="0000006A" w14:textId="4D72952B" w:rsidR="00381402" w:rsidRPr="008B3D61" w:rsidRDefault="00000000" w:rsidP="00F16EA4">
      <w:pPr>
        <w:bidi/>
        <w:ind w:firstLine="540"/>
      </w:pPr>
      <w:r w:rsidRPr="008B3D61">
        <w:rPr>
          <w:rtl/>
        </w:rPr>
        <w:t>5: زکوٰۃ دینے کے بعد انسان فریضہ کی ادائیگی اور غریب و محتاج کی ضرورت پوری کرنے پر اللہ کا شکر ادا کرتاہے جس سے وہ اپنے دل میں عجیب فرحت اور خوشی محسوس کرتاہے ۔</w:t>
      </w:r>
      <w:r w:rsidR="00AC2157" w:rsidRPr="008B3D61">
        <w:rPr>
          <w:rStyle w:val="FootnoteReference"/>
          <w:rtl/>
        </w:rPr>
        <w:footnoteReference w:id="16"/>
      </w:r>
    </w:p>
    <w:p w14:paraId="0000006B" w14:textId="77777777" w:rsidR="00381402" w:rsidRPr="00C70B85" w:rsidRDefault="00000000" w:rsidP="00F16EA4">
      <w:pPr>
        <w:bidi/>
        <w:ind w:firstLine="540"/>
        <w:rPr>
          <w:sz w:val="36"/>
          <w:szCs w:val="36"/>
        </w:rPr>
      </w:pPr>
      <w:r w:rsidRPr="00C70B85">
        <w:rPr>
          <w:sz w:val="36"/>
          <w:szCs w:val="36"/>
          <w:rtl/>
        </w:rPr>
        <w:t>اجتماعی زندگی پر زکوٰۃ کے اثرات:</w:t>
      </w:r>
    </w:p>
    <w:p w14:paraId="0000006C" w14:textId="77777777" w:rsidR="00381402" w:rsidRPr="008B3D61" w:rsidRDefault="00000000" w:rsidP="00F16EA4">
      <w:pPr>
        <w:bidi/>
        <w:ind w:firstLine="540"/>
      </w:pPr>
      <w:r w:rsidRPr="008B3D61">
        <w:rPr>
          <w:rtl/>
        </w:rPr>
        <w:t xml:space="preserve"> مقاصدِ زکوٰۃ کا اجتماعی پہلو بالکل نمایاں ہے۔ اگر ہم مصارف زکوٰۃ پر نظر ڈال لیں تو یہ حقیقت سامنے آ جاتی ہے۔ آیت مصارف سے معلوم ہوتا ہے کہ ان میں بعض ایسے مصارف ہیں جو دینی اور سیاسی پہلو لیے ہوئے ہیں جیسے "مولفة القلوب" اور "فی سبیل اللہ"  اور بعض ایسے ہیں جن میں اجتماعی رنگ موجود ہے جیسے فقراء، مساکین، مقروض، مسافر اور دیگر حاجت مندوں کی مدد </w:t>
      </w:r>
      <w:r w:rsidRPr="008B3D61">
        <w:rPr>
          <w:rtl/>
        </w:rPr>
        <w:lastRenderedPageBreak/>
        <w:t>کرنا۔ تعاون کی یہ صورت ایک اعتبار سے انفرادی بھی ہے کہ ان ضرورت مندوں کی الگ الگ ضرورت پوری ہوتی ہے اور ایک اعتبار سے سماجی بھی ہے کہ معاشرہ افراد کے مجموعے کا نام ہے اس لحاظ سے فرد کی تقویت اور اس کی مادی اور معنوی صلاحیتوں میں اضافہ معاشرے کی تقویت اور معاشرے کو فروغ دینا ہے ۔</w:t>
      </w:r>
    </w:p>
    <w:p w14:paraId="0000006E" w14:textId="3DA51922" w:rsidR="00381402" w:rsidRPr="008B3D61" w:rsidRDefault="00000000" w:rsidP="00F16EA4">
      <w:pPr>
        <w:bidi/>
        <w:ind w:firstLine="540"/>
      </w:pPr>
      <w:r w:rsidRPr="008B3D61">
        <w:rPr>
          <w:rtl/>
        </w:rPr>
        <w:t>بلاشبہ بےروزگار کو کام دلوانا، عاجز کی مدد کرنا اور محتاج، فقیر و مسکین کی ضرورتیں پوری کرنا اجتماعی مقاصد ہیں، جن کی تکمیل سے معاشرے میں اجتماعی کفالت کا نظام بحال ہوتا ہے اور اجتماعیت کو فروغ ملتا ہے۔</w:t>
      </w:r>
      <w:r w:rsidR="00DB0C61" w:rsidRPr="008B3D61">
        <w:rPr>
          <w:rStyle w:val="FootnoteReference"/>
          <w:rtl/>
        </w:rPr>
        <w:footnoteReference w:id="17"/>
      </w:r>
    </w:p>
    <w:p w14:paraId="00000070" w14:textId="1C76B781" w:rsidR="00381402" w:rsidRPr="001840F9" w:rsidRDefault="00000000" w:rsidP="001840F9">
      <w:pPr>
        <w:bidi/>
        <w:rPr>
          <w:sz w:val="36"/>
          <w:szCs w:val="36"/>
        </w:rPr>
      </w:pPr>
      <w:r w:rsidRPr="001840F9">
        <w:rPr>
          <w:sz w:val="36"/>
          <w:szCs w:val="36"/>
          <w:rtl/>
        </w:rPr>
        <w:t>معاشی استحکام میں زکوٰۃ کا کردار:</w:t>
      </w:r>
    </w:p>
    <w:p w14:paraId="00000071" w14:textId="77777777" w:rsidR="00381402" w:rsidRPr="008B3D61" w:rsidRDefault="00000000" w:rsidP="00F16EA4">
      <w:pPr>
        <w:bidi/>
        <w:ind w:firstLine="540"/>
      </w:pPr>
      <w:r w:rsidRPr="008B3D61">
        <w:rPr>
          <w:rtl/>
        </w:rPr>
        <w:t xml:space="preserve"> 1: دولت کی منصفانہ تقسیم :</w:t>
      </w:r>
    </w:p>
    <w:p w14:paraId="00000072" w14:textId="77777777" w:rsidR="00381402" w:rsidRPr="008B3D61" w:rsidRDefault="00000000" w:rsidP="00F16EA4">
      <w:pPr>
        <w:bidi/>
        <w:ind w:firstLine="540"/>
      </w:pPr>
      <w:r w:rsidRPr="008B3D61">
        <w:rPr>
          <w:rtl/>
        </w:rPr>
        <w:t xml:space="preserve">زکوٰۃ اس بات کو یقینی بناتا ہے کہ دولت چند ہاتھوں میں جمع نہ رہے، بلکہ معاشرے کے غریب طبقے تک بھی پہنچے، اس سے امیر و غریب کے درمیان فرق کم ہوتا ہے۔ </w:t>
      </w:r>
    </w:p>
    <w:p w14:paraId="00000076" w14:textId="14C34397" w:rsidR="00381402" w:rsidRPr="008B3D61" w:rsidRDefault="00000000" w:rsidP="00F16EA4">
      <w:pPr>
        <w:bidi/>
        <w:ind w:firstLine="540"/>
      </w:pPr>
      <w:r w:rsidRPr="008B3D61">
        <w:rPr>
          <w:rtl/>
        </w:rPr>
        <w:t>2: قوت خرید میں اضافہ:</w:t>
      </w:r>
    </w:p>
    <w:p w14:paraId="00000078" w14:textId="530047F8" w:rsidR="00381402" w:rsidRPr="008B3D61" w:rsidRDefault="00000000" w:rsidP="00F16EA4">
      <w:pPr>
        <w:bidi/>
        <w:ind w:firstLine="540"/>
      </w:pPr>
      <w:r w:rsidRPr="008B3D61">
        <w:rPr>
          <w:rtl/>
        </w:rPr>
        <w:t xml:space="preserve"> زکوٰۃ کے ذریعے پیسہ جب غریب افراد کے پاس پہنچتا ہے تو وہ اپنی بنیادی ضروریات (خوراک، لباس اور مکان) پوری کرنے کے لیے اسے خرچ کرتے ہیں، اس سے اشیاء کی طلب بڑھتی ہے جس سے کاروبار ترقی کرتے ہیں اور معیشت کا پہیہ تیزی سے گھومتا ہے ۔</w:t>
      </w:r>
    </w:p>
    <w:p w14:paraId="00000079" w14:textId="77777777" w:rsidR="00381402" w:rsidRPr="008B3D61" w:rsidRDefault="00000000" w:rsidP="00F16EA4">
      <w:pPr>
        <w:bidi/>
        <w:ind w:firstLine="540"/>
      </w:pPr>
      <w:r w:rsidRPr="008B3D61">
        <w:rPr>
          <w:rtl/>
        </w:rPr>
        <w:t>3:سرمایہ کاری کی ترغیب:</w:t>
      </w:r>
    </w:p>
    <w:p w14:paraId="0000007B" w14:textId="4FC108E7" w:rsidR="00381402" w:rsidRPr="008B3D61" w:rsidRDefault="00000000" w:rsidP="00F16EA4">
      <w:pPr>
        <w:bidi/>
        <w:ind w:firstLine="540"/>
        <w:rPr>
          <w:lang w:val="en-US"/>
        </w:rPr>
      </w:pPr>
      <w:r w:rsidRPr="008B3D61">
        <w:rPr>
          <w:rtl/>
        </w:rPr>
        <w:t xml:space="preserve"> زکوٰۃ جمع شدہ مال پر ہر سال % 2.5 سے لاگو ہوتا ہے ، زکوٰۃ کے بڑھنے کے اندیشہ سے سرمایہ دار مجبور ہوتا ہے کہ وہ دولت کو مختلف کاروباری منصوبوں میں لگائے جسکے نتیجے میں سرمایہ کاری بڑھتی ہے اور کاروبار کے مواقع پیدا ہوتے ہیں ۔</w:t>
      </w:r>
      <w:r w:rsidR="00033730" w:rsidRPr="008B3D61">
        <w:rPr>
          <w:rStyle w:val="FootnoteReference"/>
          <w:rtl/>
        </w:rPr>
        <w:footnoteReference w:id="18"/>
      </w:r>
    </w:p>
    <w:p w14:paraId="0000007D" w14:textId="2C3F3238" w:rsidR="00381402" w:rsidRPr="004F616B" w:rsidRDefault="00000000" w:rsidP="00F16EA4">
      <w:pPr>
        <w:bidi/>
        <w:ind w:firstLine="540"/>
        <w:rPr>
          <w:sz w:val="36"/>
          <w:szCs w:val="36"/>
        </w:rPr>
      </w:pPr>
      <w:r w:rsidRPr="004F616B">
        <w:rPr>
          <w:sz w:val="36"/>
          <w:szCs w:val="36"/>
          <w:rtl/>
        </w:rPr>
        <w:t>سماجی بہبود میں زکوٰۃ کا کردار:</w:t>
      </w:r>
    </w:p>
    <w:p w14:paraId="0000007E" w14:textId="77777777" w:rsidR="00381402" w:rsidRPr="008B3D61" w:rsidRDefault="00000000" w:rsidP="00F16EA4">
      <w:pPr>
        <w:bidi/>
        <w:ind w:firstLine="540"/>
      </w:pPr>
      <w:r w:rsidRPr="008B3D61">
        <w:rPr>
          <w:rtl/>
        </w:rPr>
        <w:t>1: غربت کا خاتمہ اور بنیادی ضروریات کی فراہمی:</w:t>
      </w:r>
    </w:p>
    <w:p w14:paraId="0000007F" w14:textId="77777777" w:rsidR="00381402" w:rsidRPr="008B3D61" w:rsidRDefault="00000000" w:rsidP="00F16EA4">
      <w:pPr>
        <w:bidi/>
        <w:ind w:firstLine="540"/>
      </w:pPr>
      <w:r w:rsidRPr="008B3D61">
        <w:rPr>
          <w:rtl/>
        </w:rPr>
        <w:t xml:space="preserve"> زکوٰۃ کا بنیادی مقصد معاشرے سے غربت کو جڑ سے اکھاڑنا ہے۔ زکوٰۃ کے رقم سے مستحقین اپنی بنیادی ضروریات پوری کرنے کے قابل ہوتے ہیں اور سڑکوں پر ہاتھ پھیلانے سے بچتے ہیں ۔</w:t>
      </w:r>
    </w:p>
    <w:p w14:paraId="00000080" w14:textId="77777777" w:rsidR="00381402" w:rsidRPr="008B3D61" w:rsidRDefault="00000000" w:rsidP="00F16EA4">
      <w:pPr>
        <w:bidi/>
        <w:ind w:firstLine="540"/>
      </w:pPr>
      <w:r w:rsidRPr="008B3D61">
        <w:rPr>
          <w:rtl/>
        </w:rPr>
        <w:lastRenderedPageBreak/>
        <w:t>2: معذوریین اور بے سہارا افراد کی کفالت:</w:t>
      </w:r>
    </w:p>
    <w:p w14:paraId="00000081" w14:textId="77777777" w:rsidR="00381402" w:rsidRPr="008B3D61" w:rsidRDefault="00000000" w:rsidP="00F16EA4">
      <w:pPr>
        <w:bidi/>
        <w:ind w:firstLine="540"/>
      </w:pPr>
      <w:r w:rsidRPr="008B3D61">
        <w:rPr>
          <w:rtl/>
        </w:rPr>
        <w:t>معاشرے میں ایسے لوگ (جیسے یتیم، بیوائیں اور معذور افراد) جو اپنے روزی خود کمانے کے قابل نہیں ہوتے زکوٰۃ کے ذریعے وہ بھیک مانگنے کے بجائے عزت نفس کے ساتھ زندگی گزارتے ہیں۔</w:t>
      </w:r>
    </w:p>
    <w:p w14:paraId="00000082" w14:textId="77777777" w:rsidR="00381402" w:rsidRPr="008B3D61" w:rsidRDefault="00000000" w:rsidP="00F16EA4">
      <w:pPr>
        <w:bidi/>
        <w:ind w:firstLine="540"/>
      </w:pPr>
      <w:r w:rsidRPr="008B3D61">
        <w:rPr>
          <w:rtl/>
        </w:rPr>
        <w:t xml:space="preserve"> 3: قرضداروں کی مدد:</w:t>
      </w:r>
    </w:p>
    <w:p w14:paraId="00000083" w14:textId="77777777" w:rsidR="00381402" w:rsidRPr="008B3D61" w:rsidRDefault="00000000" w:rsidP="00F16EA4">
      <w:pPr>
        <w:bidi/>
        <w:ind w:firstLine="540"/>
      </w:pPr>
      <w:r w:rsidRPr="008B3D61">
        <w:rPr>
          <w:rtl/>
        </w:rPr>
        <w:t xml:space="preserve"> زکوٰۃ کا ایک اہم مصرف "الغارمین" ہے ۔سوشل ویلفیئر کے طور پر زکوٰۃ ان لوگوں کی مدد کرتی ہے جو بھاری قرضوں تلے دبے ہوں۔ اس طرح یہ لوگوں کو معاشی دیوالیہ پن اور اس سے پیدا ہونے والی ذہنی دباؤ سے بچاتی ہے۔</w:t>
      </w:r>
    </w:p>
    <w:p w14:paraId="00000084" w14:textId="77777777" w:rsidR="00381402" w:rsidRPr="008B3D61" w:rsidRDefault="00000000" w:rsidP="00F16EA4">
      <w:pPr>
        <w:bidi/>
        <w:ind w:firstLine="540"/>
      </w:pPr>
      <w:r w:rsidRPr="008B3D61">
        <w:rPr>
          <w:rtl/>
        </w:rPr>
        <w:t>4: مفت علاج اور تعلیم کی سہولت:</w:t>
      </w:r>
    </w:p>
    <w:p w14:paraId="00000085" w14:textId="77777777" w:rsidR="00381402" w:rsidRPr="008B3D61" w:rsidRDefault="00000000" w:rsidP="00F16EA4">
      <w:pPr>
        <w:bidi/>
        <w:ind w:firstLine="540"/>
      </w:pPr>
      <w:r w:rsidRPr="008B3D61">
        <w:rPr>
          <w:rtl/>
        </w:rPr>
        <w:t>زکوٰۃ کے فنڈز سے ایسے مخصوص ہسپتال اور تعلیمی ادارے چلائے جا سکتے ہیں جہاں صرف غریب اور مستحق افراد کا مفت علاج اور تعلیم ہو۔</w:t>
      </w:r>
    </w:p>
    <w:p w14:paraId="00000086" w14:textId="77777777" w:rsidR="00381402" w:rsidRPr="008B3D61" w:rsidRDefault="00000000" w:rsidP="00F16EA4">
      <w:pPr>
        <w:bidi/>
        <w:ind w:firstLine="540"/>
      </w:pPr>
      <w:r w:rsidRPr="008B3D61">
        <w:rPr>
          <w:rtl/>
        </w:rPr>
        <w:t>5: بے گناہ افراد کی رہائی:</w:t>
      </w:r>
    </w:p>
    <w:p w14:paraId="00000087" w14:textId="77777777" w:rsidR="00381402" w:rsidRPr="008B3D61" w:rsidRDefault="00000000" w:rsidP="00F16EA4">
      <w:pPr>
        <w:bidi/>
        <w:ind w:firstLine="540"/>
      </w:pPr>
      <w:r w:rsidRPr="008B3D61">
        <w:rPr>
          <w:rtl/>
        </w:rPr>
        <w:t>زکوٰۃ کے ذریعے ایسے بے گناہ افراد کو جیلوں سے رہا کروایا جا سکتا ہے جو بغیر کسی جرم کے  وسائل نہ ہونے کی وجہ سے جیلوں کی راتیں کاٹتے ہیں۔</w:t>
      </w:r>
    </w:p>
    <w:p w14:paraId="00000088" w14:textId="77777777" w:rsidR="00381402" w:rsidRPr="008B3D61" w:rsidRDefault="00000000" w:rsidP="00F16EA4">
      <w:pPr>
        <w:bidi/>
        <w:ind w:firstLine="540"/>
      </w:pPr>
      <w:r w:rsidRPr="008B3D61">
        <w:rPr>
          <w:rtl/>
        </w:rPr>
        <w:t xml:space="preserve">6: سماجی تحفظ : </w:t>
      </w:r>
    </w:p>
    <w:p w14:paraId="0000008A" w14:textId="56622CEE" w:rsidR="00381402" w:rsidRPr="008B3D61" w:rsidRDefault="00000000" w:rsidP="00F16EA4">
      <w:pPr>
        <w:bidi/>
        <w:ind w:firstLine="540"/>
      </w:pPr>
      <w:r w:rsidRPr="008B3D61">
        <w:rPr>
          <w:rtl/>
        </w:rPr>
        <w:t>زکوٰۃ جرائم و بدعنوانی کے  بنیادی اسباب کو کم کرتی ہے  جس سے معاشرے میں امن و امان کی صورت قائم ہوتی ہے۔</w:t>
      </w:r>
      <w:r w:rsidR="00B6403D" w:rsidRPr="008B3D61">
        <w:rPr>
          <w:rStyle w:val="FootnoteReference"/>
          <w:rtl/>
        </w:rPr>
        <w:footnoteReference w:id="19"/>
      </w:r>
    </w:p>
    <w:p w14:paraId="0000008B" w14:textId="77777777" w:rsidR="00381402" w:rsidRPr="00081E9C" w:rsidRDefault="00000000" w:rsidP="00AE5635">
      <w:pPr>
        <w:bidi/>
        <w:ind w:firstLine="540"/>
        <w:rPr>
          <w:sz w:val="36"/>
          <w:szCs w:val="36"/>
        </w:rPr>
      </w:pPr>
      <w:r w:rsidRPr="00081E9C">
        <w:rPr>
          <w:sz w:val="36"/>
          <w:szCs w:val="36"/>
          <w:rtl/>
        </w:rPr>
        <w:t>زکوٰۃ اور ٹیکس کے درمیان فرق:</w:t>
      </w:r>
    </w:p>
    <w:p w14:paraId="0000008C" w14:textId="40427907" w:rsidR="00381402" w:rsidRPr="008B3D61" w:rsidRDefault="00000000" w:rsidP="00F16EA4">
      <w:pPr>
        <w:bidi/>
        <w:ind w:firstLine="540"/>
      </w:pPr>
      <w:r w:rsidRPr="008B3D61">
        <w:rPr>
          <w:rtl/>
        </w:rPr>
        <w:t>حضرت مولانا ابو الحسن علی ندوی رحمہ اللہ فرماتے ہیں: "زکوٰۃ اور ٹیکسوں کے درمیان ایک نمایاں اور بنیادی فرق جو اس کے اثرات اور نتائج پر پوری طرح  اثر انداز ہے وہ اس کی شرعی ساخت اور حیثیت ہے جس کو رسول اللہ (صلی اللہ علیہ وسلم) نے اپنے بلیغ اور معجزانہ الفاظ میں اس طرح بیان فرمایا :</w:t>
      </w:r>
      <w:r w:rsidRPr="008B3D61">
        <w:rPr>
          <w:rFonts w:ascii="Hadith Light" w:hAnsi="Hadith Light" w:cs="Hadith Light"/>
          <w:rtl/>
        </w:rPr>
        <w:t xml:space="preserve">"تو خذ من </w:t>
      </w:r>
      <w:r w:rsidR="00051C90" w:rsidRPr="008B3D61">
        <w:rPr>
          <w:rFonts w:ascii="Hadith Light" w:hAnsi="Hadith Light" w:cs="Hadith Light" w:hint="cs"/>
          <w:rtl/>
          <w:lang w:bidi="ur-PK"/>
        </w:rPr>
        <w:t>أ</w:t>
      </w:r>
      <w:r w:rsidRPr="008B3D61">
        <w:rPr>
          <w:rFonts w:ascii="Hadith Light" w:hAnsi="Hadith Light" w:cs="Hadith Light"/>
          <w:rtl/>
        </w:rPr>
        <w:t>غنیا</w:t>
      </w:r>
      <w:r w:rsidR="00051C90" w:rsidRPr="008B3D61">
        <w:rPr>
          <w:rFonts w:ascii="Hadith Light" w:hAnsi="Hadith Light" w:cs="Hadith Light" w:hint="cs"/>
          <w:rtl/>
        </w:rPr>
        <w:t>ئ</w:t>
      </w:r>
      <w:r w:rsidRPr="008B3D61">
        <w:rPr>
          <w:rFonts w:ascii="Hadith Light" w:hAnsi="Hadith Light" w:cs="Hadith Light"/>
          <w:rtl/>
        </w:rPr>
        <w:t>ھم  وترد</w:t>
      </w:r>
      <w:r w:rsidR="00051C90" w:rsidRPr="008B3D61">
        <w:rPr>
          <w:rFonts w:ascii="Hadith Light" w:hAnsi="Hadith Light" w:cs="Hadith Light" w:hint="cs"/>
          <w:rtl/>
        </w:rPr>
        <w:t xml:space="preserve"> إ</w:t>
      </w:r>
      <w:r w:rsidRPr="008B3D61">
        <w:rPr>
          <w:rFonts w:ascii="Hadith Light" w:hAnsi="Hadith Light" w:cs="Hadith Light"/>
          <w:rtl/>
        </w:rPr>
        <w:t>لی فقرا</w:t>
      </w:r>
      <w:r w:rsidR="00051C90" w:rsidRPr="008B3D61">
        <w:rPr>
          <w:rFonts w:ascii="Hadith Light" w:hAnsi="Hadith Light" w:cs="Hadith Light" w:hint="cs"/>
          <w:rtl/>
        </w:rPr>
        <w:t>ئ</w:t>
      </w:r>
      <w:r w:rsidRPr="008B3D61">
        <w:rPr>
          <w:rFonts w:ascii="Hadith Light" w:hAnsi="Hadith Light" w:cs="Hadith Light"/>
          <w:rtl/>
        </w:rPr>
        <w:t xml:space="preserve">ھم" </w:t>
      </w:r>
      <w:r w:rsidRPr="008B3D61">
        <w:rPr>
          <w:rtl/>
        </w:rPr>
        <w:t>یعنی ان کی دولت مندوں سے لیا جائے اور ان کے غریبوں میں تقسیم کیا جائے. اس کے برعکس جو ٹیکس موجودہ حکومتوں میں لگائے جاتے ہیں وہ زکوٰۃ کی عین ضد ہے یہ ٹیکس (خواہ ظالمانہ ہو یا عادلانہ کم ہو یا زیادہ) زیادہ تر متوسط طبقے اور غرباء سے وصول کیے جاتے ہیں۔</w:t>
      </w:r>
    </w:p>
    <w:p w14:paraId="0000008D" w14:textId="26498D36" w:rsidR="00381402" w:rsidRPr="008B3D61" w:rsidRDefault="00000000" w:rsidP="00F16EA4">
      <w:pPr>
        <w:bidi/>
        <w:ind w:firstLine="540"/>
      </w:pPr>
      <w:r w:rsidRPr="008B3D61">
        <w:rPr>
          <w:rtl/>
        </w:rPr>
        <w:t xml:space="preserve"> وہ دولت جو کسانوں کے گاڑے پسینے کی کمائی اور مزدوروں، کاریگروں اور تاجروں پر لگائے ہوئے ٹیکسوں سے حاصل ہوتی ہے بڑی سخاوت بلکہ بے دردی اور بے رحمی کے ساتھ صدور مملکت اور بیرونی مہمانوں کے استقبال اور ان کی شاہانہ اور پرتکلف دعوتوں پر </w:t>
      </w:r>
      <w:r w:rsidRPr="008B3D61">
        <w:rPr>
          <w:rtl/>
        </w:rPr>
        <w:lastRenderedPageBreak/>
        <w:t>خرچ کی جاتی ہے۔ اس لحاظ سے ان ٹیکسوں کی اصل تصویر اور موجودہ حکومتوں کا اصل مرقع پیش کرنے کے لیے اس سے بہتر تعبیر نہیں ہو سکتی کہ یہ ٹیکس غرباء سے لے کر امراء کو دیا جاتا ہے اسلامی زکوٰۃ جو اللہ تعالی کی طرف سے مالدار و مالک نصاب پر فرض کی گئی ہے۔ ایک ایسا ٹیکس ہے( اگر اسے ٹیکس کہنا ضروری ہو) جس کا بوجھ سب سے کم اور برکت سب سے زیادہ ہے۔</w:t>
      </w:r>
      <w:r w:rsidR="0039702F" w:rsidRPr="008B3D61">
        <w:rPr>
          <w:rStyle w:val="FootnoteReference"/>
          <w:rtl/>
        </w:rPr>
        <w:footnoteReference w:id="20"/>
      </w:r>
    </w:p>
    <w:p w14:paraId="0000008F" w14:textId="5C70E212" w:rsidR="00381402" w:rsidRPr="008B3D61" w:rsidRDefault="00000000" w:rsidP="00F16EA4">
      <w:pPr>
        <w:bidi/>
        <w:ind w:firstLine="540"/>
      </w:pPr>
      <w:r w:rsidRPr="008B3D61">
        <w:rPr>
          <w:rtl/>
        </w:rPr>
        <w:t>زکوٰۃ اور ٹیکس میں فرق کو مندرجہ ذیل نکات میں بیان کیا جا سکتا ہے</w:t>
      </w:r>
    </w:p>
    <w:p w14:paraId="00000090" w14:textId="111252E0" w:rsidR="00381402" w:rsidRPr="008B3D61" w:rsidRDefault="00000000" w:rsidP="00DD149B">
      <w:pPr>
        <w:pStyle w:val="ListParagraph"/>
        <w:numPr>
          <w:ilvl w:val="0"/>
          <w:numId w:val="9"/>
        </w:numPr>
        <w:bidi/>
      </w:pPr>
      <w:r w:rsidRPr="008B3D61">
        <w:rPr>
          <w:rtl/>
        </w:rPr>
        <w:t>نام اور عنوان :</w:t>
      </w:r>
    </w:p>
    <w:p w14:paraId="00000091" w14:textId="77777777" w:rsidR="00381402" w:rsidRPr="008B3D61" w:rsidRDefault="00000000" w:rsidP="00B66C9E">
      <w:pPr>
        <w:pStyle w:val="ListParagraph"/>
        <w:bidi/>
        <w:ind w:firstLine="0"/>
      </w:pPr>
      <w:r w:rsidRPr="008B3D61">
        <w:rPr>
          <w:rtl/>
        </w:rPr>
        <w:t>زکوٰۃ کے معنی پاکی نشونما اور برکت کے  ہیں ،شریعت اسلامیہ نے زکوٰۃ دہندہ کے نفس میں یہ تاثر پیدا کیا ہے کہ اس کا یہ عمل سراسر خیر و برکت کا حامل، اس کے مال کو نشوونما دینے والا اور پاک کر دینے والا ہے، جبکہ ٹیکس کا لفظ جبر و الزام کا مفہوم ادا کرتا ہے، یعنی یہ ایک تاوان ہے جو زبردستی مالدار شخص پر لاد دیا گیا ہے یہی وجہ ہے کہ ٹیکس کو لوگ ایک بے حد ناگوار بوجھ سمجھتے ہیں۔</w:t>
      </w:r>
    </w:p>
    <w:p w14:paraId="00000092" w14:textId="060161F3" w:rsidR="00381402" w:rsidRPr="008B3D61" w:rsidRDefault="00000000" w:rsidP="00DD149B">
      <w:pPr>
        <w:pStyle w:val="ListParagraph"/>
        <w:numPr>
          <w:ilvl w:val="0"/>
          <w:numId w:val="9"/>
        </w:numPr>
        <w:bidi/>
      </w:pPr>
      <w:r w:rsidRPr="008B3D61">
        <w:rPr>
          <w:rtl/>
        </w:rPr>
        <w:t>ماہیت وکیفیت:</w:t>
      </w:r>
    </w:p>
    <w:p w14:paraId="00000093" w14:textId="7996AB92" w:rsidR="00381402" w:rsidRPr="008B3D61" w:rsidRDefault="00000000" w:rsidP="00B66C9E">
      <w:pPr>
        <w:pStyle w:val="ListParagraph"/>
        <w:bidi/>
        <w:ind w:firstLine="0"/>
      </w:pPr>
      <w:r w:rsidRPr="008B3D61">
        <w:rPr>
          <w:rtl/>
        </w:rPr>
        <w:t>ٹیکس محض ایک تمدنی پابندی ہے جبکہ زکوۃ عبادت، ذریعۂ ثواب، شکر الٰہی اور دینی فریضہ ہے۔</w:t>
      </w:r>
    </w:p>
    <w:p w14:paraId="00000094" w14:textId="60C232A1" w:rsidR="00381402" w:rsidRPr="008B3D61" w:rsidRDefault="00000000" w:rsidP="00DD149B">
      <w:pPr>
        <w:pStyle w:val="ListParagraph"/>
        <w:numPr>
          <w:ilvl w:val="0"/>
          <w:numId w:val="9"/>
        </w:numPr>
        <w:bidi/>
      </w:pPr>
      <w:r w:rsidRPr="008B3D61">
        <w:rPr>
          <w:rtl/>
        </w:rPr>
        <w:t xml:space="preserve"> نصاب اور مقدار کی تحدید:</w:t>
      </w:r>
    </w:p>
    <w:p w14:paraId="00000095" w14:textId="73BD06D6" w:rsidR="00381402" w:rsidRPr="008B3D61" w:rsidRDefault="00000000" w:rsidP="00B66C9E">
      <w:pPr>
        <w:pStyle w:val="ListParagraph"/>
        <w:bidi/>
        <w:ind w:firstLine="0"/>
      </w:pPr>
      <w:r w:rsidRPr="008B3D61">
        <w:rPr>
          <w:rtl/>
        </w:rPr>
        <w:t>زکوٰۃ ایک مقررہ حق ہے جسے شارع نے مقرر کر دیا ہے اور مال کے نصاب کا تعین کر دیا ہے اور اس مقرر نصاب سے کم مقدار کو زکوٰۃ سے مستثنی قرار دیا ہے۔ جبکہ ٹیکس کی مقدار اور نصاب حاکم وقت کی صوابدید پر موقوف ہیں۔</w:t>
      </w:r>
    </w:p>
    <w:p w14:paraId="00000096" w14:textId="35B68B26" w:rsidR="00381402" w:rsidRPr="008B3D61" w:rsidRDefault="00000000" w:rsidP="00DD149B">
      <w:pPr>
        <w:pStyle w:val="ListParagraph"/>
        <w:numPr>
          <w:ilvl w:val="0"/>
          <w:numId w:val="9"/>
        </w:numPr>
        <w:bidi/>
      </w:pPr>
      <w:r w:rsidRPr="008B3D61">
        <w:rPr>
          <w:rtl/>
        </w:rPr>
        <w:t>مصارف:</w:t>
      </w:r>
    </w:p>
    <w:p w14:paraId="00000097" w14:textId="29B1FC4C" w:rsidR="00381402" w:rsidRPr="008B3D61" w:rsidRDefault="00000000" w:rsidP="00B66C9E">
      <w:pPr>
        <w:pStyle w:val="ListParagraph"/>
        <w:bidi/>
        <w:ind w:firstLine="0"/>
      </w:pPr>
      <w:r w:rsidRPr="008B3D61">
        <w:rPr>
          <w:rtl/>
        </w:rPr>
        <w:t>زکوٰۃ کے مصارف بھی خاص ہیں جنہیں اللہ تعالی نے قرآن مجید میں بیان فرما دیا ہے اور حضور صلی اللہ علیہ وسلم نے سنت میں اس کی تشریح و توضیح فرما دی ہے اور مسلمان انہیں جان سکتا ہے، جبکہ ٹیکس کو حکومت ریاست کے عام اخراجات میں اپنی صوابدید کے مطابق صرف کرتی ہے جو عام طور پر عوام کی نظروں سے اوجھل ہوتا ہے۔</w:t>
      </w:r>
    </w:p>
    <w:p w14:paraId="00000098" w14:textId="545431B2" w:rsidR="00381402" w:rsidRPr="008B3D61" w:rsidRDefault="00000000" w:rsidP="00DD149B">
      <w:pPr>
        <w:pStyle w:val="ListParagraph"/>
        <w:numPr>
          <w:ilvl w:val="0"/>
          <w:numId w:val="9"/>
        </w:numPr>
        <w:bidi/>
      </w:pPr>
      <w:r w:rsidRPr="008B3D61">
        <w:rPr>
          <w:rtl/>
        </w:rPr>
        <w:t xml:space="preserve"> اہداف و مقاصد:</w:t>
      </w:r>
    </w:p>
    <w:p w14:paraId="00000099" w14:textId="5B8030B1" w:rsidR="00381402" w:rsidRPr="008B3D61" w:rsidRDefault="00000000" w:rsidP="00B66C9E">
      <w:pPr>
        <w:pStyle w:val="ListParagraph"/>
        <w:bidi/>
        <w:ind w:firstLine="0"/>
      </w:pPr>
      <w:r w:rsidRPr="008B3D61">
        <w:rPr>
          <w:rtl/>
        </w:rPr>
        <w:t xml:space="preserve">زکوٰۃ کے روحانی اور اخلاقی فوائد اس قدر زیادہ ہیں کہ نظامِ ٹیکس کی وہاں تک رسائی ہی نہیں ہو سکتی۔ سب سے رفیع ہدف نفس انسانی کی تطہیر اور روحانی بیماریوں سے پاکی ہے جسے قرآن نے ان الفاظ میں بیان کیا "خذ من اموالھم صدقۃ تطھرھم وتزکیھم بھا"۔ </w:t>
      </w:r>
    </w:p>
    <w:p w14:paraId="0000009A" w14:textId="788FAA74" w:rsidR="00381402" w:rsidRPr="008B3D61" w:rsidRDefault="00000000" w:rsidP="00DD149B">
      <w:pPr>
        <w:pStyle w:val="ListParagraph"/>
        <w:numPr>
          <w:ilvl w:val="0"/>
          <w:numId w:val="9"/>
        </w:numPr>
        <w:bidi/>
      </w:pPr>
      <w:r w:rsidRPr="008B3D61">
        <w:rPr>
          <w:rtl/>
        </w:rPr>
        <w:lastRenderedPageBreak/>
        <w:t xml:space="preserve">زکوٰۃ اور ٹیکس کا اساسی تصور: </w:t>
      </w:r>
    </w:p>
    <w:p w14:paraId="0000009B" w14:textId="77777777" w:rsidR="00381402" w:rsidRPr="008B3D61" w:rsidRDefault="00000000" w:rsidP="00F16EA4">
      <w:pPr>
        <w:bidi/>
      </w:pPr>
      <w:r w:rsidRPr="008B3D61">
        <w:rPr>
          <w:rtl/>
        </w:rPr>
        <w:t>ٹیکس کا کوئی اساسی تصور موجود نہیں ہے، بلکہ یہ متضاد قانونی اور نظریاتی بنیادوں پر قائم ہے، جبکہ زکوٰۃ کی اساس واضح ہے کہ انسان اللہ کا بندہ ہے اور جو کچھ مال و دولت اور نعمتیں ہیں وہ سب اللہ کی دی ہوئی ہیں، انسان کو اللہ نے بطور نیابت اس میں تصرف اور خرچ کرنے کا اختیار دیا ہے اور ظاہر ہے کہ یہ تصرف اختیار دینے والے کی مرضی سے ہونا چاہیے، جب اس نے ان کے مال میں زکوٰۃ فرض کی ہے تو اس فریضہ کو انجام دینا ان پر ضروری ہوگا ۔</w:t>
      </w:r>
    </w:p>
    <w:p w14:paraId="0000009D" w14:textId="76AD246E" w:rsidR="00381402" w:rsidRPr="008B3D61" w:rsidRDefault="00000000" w:rsidP="00F16EA4">
      <w:pPr>
        <w:bidi/>
      </w:pPr>
      <w:r w:rsidRPr="008B3D61">
        <w:rPr>
          <w:rtl/>
        </w:rPr>
        <w:t xml:space="preserve">اس تفصیل سے سے یہ حقیقت آشکارا ہوگئی کہ اسلام کا نظامِ زکوٰۃ تاریخ انسانیت میں جدید تقاضوں کو پورا کرنے والا منفرد نظام ہے، جس تک انسانی فکر کی کبھی رسائی نہ ہوئی۔ بلا شبہ اسلام کا نظامِ زکوٰۃ اجتماعی، سیاسی، اخلاقی اور دینی پہلوؤں کا حامل بے مثال مالی اور اقتصادی نظام ہے۔ </w:t>
      </w:r>
      <w:r w:rsidR="0068537F" w:rsidRPr="008B3D61">
        <w:rPr>
          <w:rStyle w:val="FootnoteReference"/>
          <w:rtl/>
        </w:rPr>
        <w:footnoteReference w:id="21"/>
      </w:r>
    </w:p>
    <w:p w14:paraId="000000A7" w14:textId="77777777" w:rsidR="00381402" w:rsidRPr="00B76873" w:rsidRDefault="00000000" w:rsidP="00F16EA4">
      <w:pPr>
        <w:bidi/>
        <w:ind w:firstLine="540"/>
        <w:rPr>
          <w:sz w:val="36"/>
          <w:szCs w:val="36"/>
        </w:rPr>
      </w:pPr>
      <w:r w:rsidRPr="00B76873">
        <w:rPr>
          <w:sz w:val="36"/>
          <w:szCs w:val="36"/>
          <w:rtl/>
        </w:rPr>
        <w:t>جدید ریاست کے لیے زکوٰۃ پر مبنی عملی فریم ورک:</w:t>
      </w:r>
    </w:p>
    <w:p w14:paraId="000000A8" w14:textId="77777777" w:rsidR="00381402" w:rsidRPr="008B3D61" w:rsidRDefault="00000000" w:rsidP="00F16EA4">
      <w:pPr>
        <w:bidi/>
        <w:ind w:firstLine="540"/>
      </w:pPr>
      <w:r w:rsidRPr="008B3D61">
        <w:rPr>
          <w:rtl/>
        </w:rPr>
        <w:t>پاکستان میں زکوٰۃ کا نظام اگرچہ زکوٰۃ و عشر آرڈیننس 1980ء کے تحت چل رہا ہے، لیکن ایک مؤثر انتظام نہ ہونے کی وجہ سے اس کی افادیت بہت محدود بلکہ نہ ہونے کے برابر ہے۔ اسلامی ممالک میں ملائشیا زکوٰۃ کے اجتماعی نظام کو کامیابی سے نافذ کرنے والے بہترین ممالک میں شمار ہوتا ہے۔ ملیشیا کے زکوٰۃ ماڈل کو ہم اپنا آئیڈیل بنا سکتے ہیں۔اسکے چند نمایاں پہلوں درج ذیل ہیں:</w:t>
      </w:r>
    </w:p>
    <w:p w14:paraId="000000A9" w14:textId="77777777" w:rsidR="00381402" w:rsidRPr="00F641DF" w:rsidRDefault="00000000" w:rsidP="00F16EA4">
      <w:pPr>
        <w:bidi/>
        <w:ind w:firstLine="540"/>
        <w:rPr>
          <w:sz w:val="36"/>
          <w:szCs w:val="36"/>
        </w:rPr>
      </w:pPr>
      <w:r w:rsidRPr="00F641DF">
        <w:rPr>
          <w:sz w:val="36"/>
          <w:szCs w:val="36"/>
          <w:rtl/>
        </w:rPr>
        <w:t>ملائیشیا کا زکوٰۃ ماڈل:</w:t>
      </w:r>
    </w:p>
    <w:p w14:paraId="000000AA" w14:textId="77777777" w:rsidR="00381402" w:rsidRPr="008B3D61" w:rsidRDefault="00000000" w:rsidP="00F16EA4">
      <w:pPr>
        <w:bidi/>
        <w:ind w:firstLine="540"/>
      </w:pPr>
      <w:r w:rsidRPr="008B3D61">
        <w:rPr>
          <w:rtl/>
        </w:rPr>
        <w:t>• ملائیشیا میں ہر ریاست کی اپنی زکوٰۃ کونسل ہے جو ایک ہی پالیسی کے مطابق کام کرتے ہیں۔</w:t>
      </w:r>
    </w:p>
    <w:p w14:paraId="000000AB" w14:textId="77777777" w:rsidR="00381402" w:rsidRPr="008B3D61" w:rsidRDefault="00000000" w:rsidP="00F16EA4">
      <w:pPr>
        <w:bidi/>
        <w:ind w:firstLine="540"/>
      </w:pPr>
      <w:r w:rsidRPr="008B3D61">
        <w:rPr>
          <w:rtl/>
        </w:rPr>
        <w:t xml:space="preserve">• انہوں نے زکوٰۃ کو ٹیکس کریڈٹ کے ساتھ جوڑ دیا ہے، یعنی اگر کوئی شہری زکوٰۃ ادا کرتا ہے تو اسے سرکاری انکم ٹیکس میں اتنی ہی چھوٹ مل جاتی ہے جس کی وجہ سے لوگ خوشی سے سرکاری اداروں کو زکوٰۃ دیتے ہیں۔ </w:t>
      </w:r>
    </w:p>
    <w:p w14:paraId="000000AC" w14:textId="77777777" w:rsidR="00381402" w:rsidRPr="008B3D61" w:rsidRDefault="00000000" w:rsidP="00F16EA4">
      <w:pPr>
        <w:bidi/>
        <w:ind w:firstLine="540"/>
      </w:pPr>
      <w:r w:rsidRPr="008B3D61">
        <w:rPr>
          <w:rtl/>
        </w:rPr>
        <w:t>• وہ ہر اس شخص کا ریکارڈ محفوظ رکھتے ہیں جس کو زکوٰۃ دی جاتی ہے۔</w:t>
      </w:r>
    </w:p>
    <w:p w14:paraId="000000AD" w14:textId="77777777" w:rsidR="00381402" w:rsidRPr="008B3D61" w:rsidRDefault="00000000" w:rsidP="00F16EA4">
      <w:pPr>
        <w:bidi/>
        <w:ind w:firstLine="540"/>
      </w:pPr>
      <w:r w:rsidRPr="008B3D61">
        <w:rPr>
          <w:rtl/>
        </w:rPr>
        <w:t xml:space="preserve">• ان کا ہدف ہوتا ہے کہ پانچ سے تین سال میں زکوٰۃ لینے والے شخص کو اس قابل بنا دیا جائے کہ وہ زکوٰۃ دینے والا بن جائے۔ </w:t>
      </w:r>
    </w:p>
    <w:p w14:paraId="000000AE" w14:textId="2AAE617D" w:rsidR="00381402" w:rsidRPr="008B3D61" w:rsidRDefault="00000000" w:rsidP="00F16EA4">
      <w:pPr>
        <w:bidi/>
        <w:ind w:firstLine="540"/>
        <w:rPr>
          <w:lang w:val="en-US"/>
        </w:rPr>
      </w:pPr>
      <w:r w:rsidRPr="008B3D61">
        <w:rPr>
          <w:rtl/>
        </w:rPr>
        <w:t xml:space="preserve"> • ملائیشیا میں زکوٰۃ کے اداروں کی سالانہ آڈٹ رپورٹ عوامی سطح پر شائع کی جاتی ہے جس سے عوام کا اعتماد بڑھتا ہے۔ </w:t>
      </w:r>
      <w:r w:rsidR="00F753F2" w:rsidRPr="008B3D61">
        <w:rPr>
          <w:rStyle w:val="FootnoteReference"/>
          <w:rtl/>
        </w:rPr>
        <w:footnoteReference w:id="22"/>
      </w:r>
    </w:p>
    <w:p w14:paraId="000000AF" w14:textId="77777777" w:rsidR="00381402" w:rsidRPr="008B3D61" w:rsidRDefault="00000000" w:rsidP="00F16EA4">
      <w:pPr>
        <w:bidi/>
        <w:ind w:firstLine="540"/>
      </w:pPr>
      <w:r w:rsidRPr="008B3D61">
        <w:rPr>
          <w:rtl/>
        </w:rPr>
        <w:lastRenderedPageBreak/>
        <w:t>ملائشیا  کے کامیاب تجربات سے یہ واضح ہو جاتا ہے کہ اگر زکوٰۃ کو جدید مالیاتی اصولوں کے مطابق ڈھالا جائے تو یہ کسی بھی ریاست کے لیے فلاحی بنیاد بن سکتی ہے۔</w:t>
      </w:r>
    </w:p>
    <w:p w14:paraId="000000B0" w14:textId="445942CB" w:rsidR="00381402" w:rsidRPr="008B3D61" w:rsidRDefault="00000000" w:rsidP="00F16EA4">
      <w:pPr>
        <w:bidi/>
        <w:rPr>
          <w:rtl/>
        </w:rPr>
      </w:pPr>
      <w:r w:rsidRPr="008B3D61">
        <w:t xml:space="preserve"> </w:t>
      </w:r>
      <w:r w:rsidR="00EA4A18" w:rsidRPr="000E0995">
        <w:rPr>
          <w:sz w:val="36"/>
          <w:szCs w:val="36"/>
          <w:rtl/>
        </w:rPr>
        <w:t>نتائج</w:t>
      </w:r>
      <w:r w:rsidR="00EA4A18" w:rsidRPr="000E0995">
        <w:rPr>
          <w:rFonts w:hint="cs"/>
          <w:sz w:val="36"/>
          <w:szCs w:val="36"/>
          <w:rtl/>
        </w:rPr>
        <w:t xml:space="preserve"> و </w:t>
      </w:r>
      <w:r w:rsidRPr="000E0995">
        <w:rPr>
          <w:sz w:val="36"/>
          <w:szCs w:val="36"/>
          <w:rtl/>
        </w:rPr>
        <w:t>سفارشات:</w:t>
      </w:r>
    </w:p>
    <w:p w14:paraId="527B5257" w14:textId="321B3D43" w:rsidR="00EA4A18" w:rsidRPr="008B3D61" w:rsidRDefault="00EA4A18" w:rsidP="00F16EA4">
      <w:pPr>
        <w:numPr>
          <w:ilvl w:val="0"/>
          <w:numId w:val="6"/>
        </w:numPr>
        <w:pBdr>
          <w:top w:val="nil"/>
          <w:left w:val="nil"/>
          <w:bottom w:val="nil"/>
          <w:right w:val="nil"/>
          <w:between w:val="nil"/>
        </w:pBdr>
        <w:bidi/>
        <w:rPr>
          <w:color w:val="000000"/>
        </w:rPr>
      </w:pPr>
      <w:r w:rsidRPr="008B3D61">
        <w:rPr>
          <w:color w:val="000000"/>
          <w:rtl/>
        </w:rPr>
        <w:t>ظالمانہ ٹیکسیشن کسی بھی ریاست کے لیے معاشی تباہی،عوامی بےچینی اور عدم مساوات کا باعث بنتا ہے۔</w:t>
      </w:r>
    </w:p>
    <w:p w14:paraId="6B247399" w14:textId="0B330A31" w:rsidR="00EA4A18" w:rsidRPr="008B3D61" w:rsidRDefault="00EA4A18" w:rsidP="00F16EA4">
      <w:pPr>
        <w:numPr>
          <w:ilvl w:val="0"/>
          <w:numId w:val="6"/>
        </w:numPr>
        <w:pBdr>
          <w:top w:val="nil"/>
          <w:left w:val="nil"/>
          <w:bottom w:val="nil"/>
          <w:right w:val="nil"/>
          <w:between w:val="nil"/>
        </w:pBdr>
        <w:bidi/>
        <w:rPr>
          <w:color w:val="000000"/>
        </w:rPr>
      </w:pPr>
      <w:r w:rsidRPr="008B3D61">
        <w:rPr>
          <w:color w:val="000000"/>
          <w:rtl/>
        </w:rPr>
        <w:t xml:space="preserve"> اسلام کا نظام زکوٰۃ عدل، توازن اور دولت کی صحیح تقسیم، غربت کا خاتمہ، معاشی استحکام اور حقیقی فلاح فراہم کرتا ہے۔</w:t>
      </w:r>
    </w:p>
    <w:p w14:paraId="000000B1" w14:textId="4BC980C3" w:rsidR="00381402" w:rsidRPr="008B3D61" w:rsidRDefault="00000000" w:rsidP="00F16EA4">
      <w:pPr>
        <w:pStyle w:val="ListParagraph"/>
        <w:numPr>
          <w:ilvl w:val="0"/>
          <w:numId w:val="6"/>
        </w:numPr>
        <w:bidi/>
      </w:pPr>
      <w:r w:rsidRPr="008B3D61">
        <w:rPr>
          <w:rtl/>
        </w:rPr>
        <w:t>اس ماڈل کو سامنے رکھتے ہوئے پاکستان میں زکوٰۃ کے نظام کو نافذ کرنے کے لیے مندرجہ ذیل سفارشات پیش کی جاتی ہیں؛</w:t>
      </w:r>
    </w:p>
    <w:p w14:paraId="000000B2" w14:textId="77777777" w:rsidR="00381402" w:rsidRPr="008B3D61" w:rsidRDefault="00000000" w:rsidP="00F16EA4">
      <w:pPr>
        <w:numPr>
          <w:ilvl w:val="0"/>
          <w:numId w:val="6"/>
        </w:numPr>
        <w:pBdr>
          <w:top w:val="nil"/>
          <w:left w:val="nil"/>
          <w:bottom w:val="nil"/>
          <w:right w:val="nil"/>
          <w:between w:val="nil"/>
        </w:pBdr>
        <w:bidi/>
        <w:rPr>
          <w:color w:val="000000"/>
        </w:rPr>
      </w:pPr>
      <w:r w:rsidRPr="008B3D61">
        <w:rPr>
          <w:color w:val="000000"/>
          <w:rtl/>
        </w:rPr>
        <w:t xml:space="preserve"> حکومت کو چاہیے کہ زکوٰۃ کی ادائیگی پر انکم ٹیکس میں چھوٹ فراہم کرے، یعنی زکوٰۃ ادا کرنے پر اسی کے بقدر ٹیکس میں کمی  کی جائے۔  اس سے نہ صرف لوگ اپنی دولت کو ظاہر کریں گے، بلکہ خوشی سے ٹیکس بھی ادا کریں گے۔</w:t>
      </w:r>
    </w:p>
    <w:p w14:paraId="000000B3" w14:textId="77777777" w:rsidR="00381402" w:rsidRPr="008B3D61" w:rsidRDefault="00000000" w:rsidP="00F16EA4">
      <w:pPr>
        <w:numPr>
          <w:ilvl w:val="0"/>
          <w:numId w:val="6"/>
        </w:numPr>
        <w:pBdr>
          <w:top w:val="nil"/>
          <w:left w:val="nil"/>
          <w:bottom w:val="nil"/>
          <w:right w:val="nil"/>
          <w:between w:val="nil"/>
        </w:pBdr>
        <w:bidi/>
        <w:rPr>
          <w:color w:val="000000"/>
        </w:rPr>
      </w:pPr>
      <w:r w:rsidRPr="008B3D61">
        <w:rPr>
          <w:color w:val="000000"/>
          <w:rtl/>
        </w:rPr>
        <w:t>زکوٰۃ کی تقسیم کے  روایتی انداز کو بدلا جائے، صرف نقد رقم بانٹنے کی بجائے اس رقم کو مختلف تعلیمی فنی اور تعمیراتی کاموں میں صرف کیا جائے۔ ضرورت مندوں اور بےروزگاروں کو اپنا کاروبار شروع کروایا جائے۔</w:t>
      </w:r>
    </w:p>
    <w:p w14:paraId="000000B4" w14:textId="77777777" w:rsidR="00381402" w:rsidRPr="008B3D61" w:rsidRDefault="00000000" w:rsidP="00F16EA4">
      <w:pPr>
        <w:numPr>
          <w:ilvl w:val="0"/>
          <w:numId w:val="6"/>
        </w:numPr>
        <w:pBdr>
          <w:top w:val="nil"/>
          <w:left w:val="nil"/>
          <w:bottom w:val="nil"/>
          <w:right w:val="nil"/>
          <w:between w:val="nil"/>
        </w:pBdr>
        <w:bidi/>
        <w:rPr>
          <w:color w:val="000000"/>
        </w:rPr>
      </w:pPr>
      <w:r w:rsidRPr="008B3D61">
        <w:rPr>
          <w:color w:val="000000"/>
          <w:rtl/>
        </w:rPr>
        <w:t>معذوروں، بیواؤں اور یتیموں کے لیے مخصوص فنڈز قائم کیے جائیں، جس سے وہ گھر بیٹھے سکون سے زندگی گزار سکیں۔</w:t>
      </w:r>
    </w:p>
    <w:p w14:paraId="000000B5" w14:textId="77777777" w:rsidR="00381402" w:rsidRPr="008B3D61" w:rsidRDefault="00000000" w:rsidP="00F16EA4">
      <w:pPr>
        <w:numPr>
          <w:ilvl w:val="0"/>
          <w:numId w:val="6"/>
        </w:numPr>
        <w:pBdr>
          <w:top w:val="nil"/>
          <w:left w:val="nil"/>
          <w:bottom w:val="nil"/>
          <w:right w:val="nil"/>
          <w:between w:val="nil"/>
        </w:pBdr>
        <w:bidi/>
        <w:rPr>
          <w:color w:val="000000"/>
        </w:rPr>
      </w:pPr>
      <w:r w:rsidRPr="008B3D61">
        <w:rPr>
          <w:color w:val="000000"/>
          <w:rtl/>
        </w:rPr>
        <w:t>زکوٰۃ کے نظام کو صاف اور شفاف رکھنے کے لیےجدید ٹیکنالوجی کا استعمال کیا جائے،  ایک مرکزی ڈیجیٹل ڈیش بورڈ کے ذریعے زکوٰۃ کی وصولی اور تقسیم کو عوام کے سامنے لایا جائے تاکہ اعتماد کی فضا  قائم ہو، جب زکوٰۃ دینے والے دیکھیں گے کہ ان کا پیسہ درست جگہ پر لگ رہا ہے۔ تو اس سے زکوٰۃ کی ادئیگی پر مثبت اثر پڑیگا۔</w:t>
      </w:r>
    </w:p>
    <w:p w14:paraId="000000B6" w14:textId="77777777" w:rsidR="00381402" w:rsidRPr="008B3D61" w:rsidRDefault="00000000" w:rsidP="00F16EA4">
      <w:pPr>
        <w:numPr>
          <w:ilvl w:val="0"/>
          <w:numId w:val="6"/>
        </w:numPr>
        <w:pBdr>
          <w:top w:val="nil"/>
          <w:left w:val="nil"/>
          <w:bottom w:val="nil"/>
          <w:right w:val="nil"/>
          <w:between w:val="nil"/>
        </w:pBdr>
        <w:bidi/>
      </w:pPr>
      <w:r w:rsidRPr="008B3D61">
        <w:rPr>
          <w:rtl/>
        </w:rPr>
        <w:t>پاکستان زرعی ملک ہے ،یہاں عشر کا ایک مؤثر نظام نافذ کیا جائے تو ٹیکس کے مقابلے میں یہ زیادہ موثر کردار ادا کریگا ۔</w:t>
      </w:r>
    </w:p>
    <w:p w14:paraId="000000B7" w14:textId="77777777" w:rsidR="00381402" w:rsidRPr="008B3D61" w:rsidRDefault="00000000" w:rsidP="00F16EA4">
      <w:pPr>
        <w:numPr>
          <w:ilvl w:val="0"/>
          <w:numId w:val="6"/>
        </w:numPr>
        <w:pBdr>
          <w:top w:val="nil"/>
          <w:left w:val="nil"/>
          <w:bottom w:val="nil"/>
          <w:right w:val="nil"/>
          <w:between w:val="nil"/>
        </w:pBdr>
        <w:bidi/>
        <w:rPr>
          <w:color w:val="000000"/>
        </w:rPr>
      </w:pPr>
      <w:r w:rsidRPr="008B3D61">
        <w:rPr>
          <w:color w:val="000000"/>
          <w:rtl/>
        </w:rPr>
        <w:t>حکومت پاکستان ، پالیسی ساز ادارے  اور علمی طبقہ مل کر زکوٰۃ کے نظام میں بہتری کے لیے نئ</w:t>
      </w:r>
      <w:r w:rsidRPr="008B3D61">
        <w:rPr>
          <w:rtl/>
        </w:rPr>
        <w:t xml:space="preserve">ی </w:t>
      </w:r>
      <w:r w:rsidRPr="008B3D61">
        <w:rPr>
          <w:color w:val="000000"/>
          <w:rtl/>
        </w:rPr>
        <w:t>پالسیاں بنائیں۔ اور ایک ایسا معاشی نظام تشکیل دیں جو شرعی اصولوں پر مبنی ہو اور معاشی لحاظ سے مضبوط شفاف اور پائیدار ہو۔</w:t>
      </w:r>
    </w:p>
    <w:p w14:paraId="7FDBCAB3" w14:textId="77777777" w:rsidR="00883E8E" w:rsidRPr="008B3D61" w:rsidRDefault="00883E8E" w:rsidP="00F16EA4">
      <w:pPr>
        <w:pBdr>
          <w:top w:val="nil"/>
          <w:left w:val="nil"/>
          <w:bottom w:val="nil"/>
          <w:right w:val="nil"/>
          <w:between w:val="nil"/>
        </w:pBdr>
        <w:bidi/>
        <w:ind w:left="720" w:firstLine="0"/>
        <w:rPr>
          <w:color w:val="000000"/>
        </w:rPr>
      </w:pPr>
    </w:p>
    <w:p w14:paraId="40DA9B70" w14:textId="5900CD15" w:rsidR="00883E8E" w:rsidRPr="008B3D61" w:rsidRDefault="00883E8E" w:rsidP="00F16EA4">
      <w:pPr>
        <w:pBdr>
          <w:top w:val="nil"/>
          <w:left w:val="nil"/>
          <w:bottom w:val="nil"/>
          <w:right w:val="nil"/>
          <w:between w:val="nil"/>
        </w:pBdr>
        <w:bidi/>
        <w:ind w:left="720" w:firstLine="0"/>
        <w:rPr>
          <w:rFonts w:cs="Times New Roman"/>
          <w:color w:val="000000"/>
          <w:rtl/>
          <w:lang w:bidi="ur-PK"/>
        </w:rPr>
      </w:pPr>
      <w:r w:rsidRPr="008B3D61">
        <w:rPr>
          <w:rFonts w:cs="Times New Roman" w:hint="cs"/>
          <w:color w:val="000000"/>
          <w:rtl/>
          <w:lang w:bidi="ur-PK"/>
        </w:rPr>
        <w:t>ـــــــــــــــــــــــــــــــــــــــــــــــ</w:t>
      </w:r>
    </w:p>
    <w:p w14:paraId="57F317E4" w14:textId="77777777" w:rsidR="006E4C61" w:rsidRPr="008B3D61" w:rsidRDefault="006E4C61" w:rsidP="00F16EA4">
      <w:pPr>
        <w:pStyle w:val="Bibliography"/>
        <w:numPr>
          <w:ilvl w:val="0"/>
          <w:numId w:val="7"/>
        </w:numPr>
      </w:pPr>
      <w:r w:rsidRPr="008B3D61">
        <w:rPr>
          <w:color w:val="000000"/>
          <w:rtl/>
          <w:lang w:bidi="ur-PK"/>
        </w:rPr>
        <w:fldChar w:fldCharType="begin"/>
      </w:r>
      <w:r w:rsidRPr="008B3D61">
        <w:rPr>
          <w:color w:val="000000"/>
          <w:rtl/>
          <w:lang w:bidi="ur-PK"/>
        </w:rPr>
        <w:instrText xml:space="preserve"> </w:instrText>
      </w:r>
      <w:r w:rsidRPr="008B3D61">
        <w:rPr>
          <w:color w:val="000000"/>
          <w:lang w:bidi="ur-PK"/>
        </w:rPr>
        <w:instrText>ADDIN ZOTERO_BIBL {"uncited":[],"omitted":[],"custom</w:instrText>
      </w:r>
      <w:r w:rsidRPr="008B3D61">
        <w:rPr>
          <w:color w:val="000000"/>
          <w:rtl/>
          <w:lang w:bidi="ur-PK"/>
        </w:rPr>
        <w:instrText>":[]</w:instrText>
      </w:r>
      <w:r w:rsidRPr="008B3D61">
        <w:rPr>
          <w:color w:val="000000"/>
          <w:lang w:bidi="ur-PK"/>
        </w:rPr>
        <w:instrText>} CSL_BIBLIOGRAPHY</w:instrText>
      </w:r>
      <w:r w:rsidRPr="008B3D61">
        <w:rPr>
          <w:color w:val="000000"/>
          <w:rtl/>
          <w:lang w:bidi="ur-PK"/>
        </w:rPr>
        <w:instrText xml:space="preserve"> </w:instrText>
      </w:r>
      <w:r w:rsidRPr="008B3D61">
        <w:rPr>
          <w:color w:val="000000"/>
          <w:rtl/>
          <w:lang w:bidi="ur-PK"/>
        </w:rPr>
        <w:fldChar w:fldCharType="separate"/>
      </w:r>
      <w:r w:rsidRPr="008B3D61">
        <w:t>“45pc of Pakistanis Live below Poverty Line: WB - Business - DAWN.COM.” Accessed December 31, 2025. https://www.dawn.com/news/1915759.</w:t>
      </w:r>
    </w:p>
    <w:p w14:paraId="23E86BA8" w14:textId="77777777" w:rsidR="006E4C61" w:rsidRPr="008B3D61" w:rsidRDefault="006E4C61" w:rsidP="00F16EA4">
      <w:pPr>
        <w:pStyle w:val="Bibliography"/>
        <w:numPr>
          <w:ilvl w:val="0"/>
          <w:numId w:val="7"/>
        </w:numPr>
      </w:pPr>
      <w:r w:rsidRPr="008B3D61">
        <w:lastRenderedPageBreak/>
        <w:t xml:space="preserve">Abdullah, Muhammad, and Abdul Quddus Suhaib. </w:t>
      </w:r>
      <w:r w:rsidRPr="008B3D61">
        <w:rPr>
          <w:i/>
          <w:iCs/>
        </w:rPr>
        <w:t>The Impact of Zakat on Social Life of Muslim Society</w:t>
      </w:r>
      <w:r w:rsidRPr="008B3D61">
        <w:t>. 8 (2011).</w:t>
      </w:r>
    </w:p>
    <w:p w14:paraId="2676E01A" w14:textId="77777777" w:rsidR="006E4C61" w:rsidRPr="008B3D61" w:rsidRDefault="006E4C61" w:rsidP="00F16EA4">
      <w:pPr>
        <w:pStyle w:val="Bibliography"/>
        <w:numPr>
          <w:ilvl w:val="0"/>
          <w:numId w:val="7"/>
        </w:numPr>
      </w:pPr>
      <w:r w:rsidRPr="008B3D61">
        <w:t>“Everything You Need to Know About Zakat in Malaysia.” Accessed December 30, 2025. https://ringgitplus.com/en/blog/banking/everything-you-need-to-know-about-zakat-in-malaysia.html.</w:t>
      </w:r>
    </w:p>
    <w:p w14:paraId="398017A4" w14:textId="77777777" w:rsidR="006E4C61" w:rsidRPr="008B3D61" w:rsidRDefault="006E4C61" w:rsidP="00F16EA4">
      <w:pPr>
        <w:pStyle w:val="Bibliography"/>
        <w:numPr>
          <w:ilvl w:val="0"/>
          <w:numId w:val="7"/>
        </w:numPr>
      </w:pPr>
      <w:r w:rsidRPr="008B3D61">
        <w:t>“Exploiting Direct Tax Potential in Pakistan.” Accessed December 31, 2025. https://www.sbp.org.pk/AnnualRepo/index-4.2.asp.</w:t>
      </w:r>
    </w:p>
    <w:p w14:paraId="0217D263" w14:textId="77777777" w:rsidR="006E4C61" w:rsidRPr="008B3D61" w:rsidRDefault="006E4C61" w:rsidP="00F16EA4">
      <w:pPr>
        <w:pStyle w:val="Bibliography"/>
        <w:numPr>
          <w:ilvl w:val="0"/>
          <w:numId w:val="7"/>
        </w:numPr>
      </w:pPr>
      <w:r w:rsidRPr="008B3D61">
        <w:t>“Is Pakistan’s Tax System Fiscal Terrorism?” Accessed December 31, 2025. https://tribune.com.pk/story/2497980/is-pakistans-tax-system-fiscal-terrorism.</w:t>
      </w:r>
    </w:p>
    <w:p w14:paraId="66EED157" w14:textId="77777777" w:rsidR="006E4C61" w:rsidRPr="008B3D61" w:rsidRDefault="006E4C61" w:rsidP="00F16EA4">
      <w:pPr>
        <w:pStyle w:val="Bibliography"/>
        <w:numPr>
          <w:ilvl w:val="0"/>
          <w:numId w:val="7"/>
        </w:numPr>
      </w:pPr>
      <w:r w:rsidRPr="008B3D61">
        <w:t xml:space="preserve">johann lewis and cristine serva. </w:t>
      </w:r>
      <w:r w:rsidRPr="008B3D61">
        <w:rPr>
          <w:i/>
          <w:iCs/>
        </w:rPr>
        <w:t>Principles of Taxation</w:t>
      </w:r>
      <w:r w:rsidRPr="008B3D61">
        <w:t>. n.d.</w:t>
      </w:r>
    </w:p>
    <w:p w14:paraId="72E1EB58" w14:textId="77777777" w:rsidR="006E4C61" w:rsidRPr="008B3D61" w:rsidRDefault="006E4C61" w:rsidP="00F16EA4">
      <w:pPr>
        <w:pStyle w:val="Bibliography"/>
        <w:numPr>
          <w:ilvl w:val="0"/>
          <w:numId w:val="7"/>
        </w:numPr>
      </w:pPr>
      <w:r w:rsidRPr="008B3D61">
        <w:t>“Pakistan Sales Tax Rate - Sales Tax.” Accessed December 30, 2025. https://tradingeconomics.com/pakistan/sales-tax-rate.</w:t>
      </w:r>
    </w:p>
    <w:p w14:paraId="600E7FA9" w14:textId="77777777" w:rsidR="006E4C61" w:rsidRPr="008B3D61" w:rsidRDefault="006E4C61" w:rsidP="00F16EA4">
      <w:pPr>
        <w:pStyle w:val="Bibliography"/>
        <w:numPr>
          <w:ilvl w:val="0"/>
          <w:numId w:val="7"/>
        </w:numPr>
      </w:pPr>
      <w:r w:rsidRPr="008B3D61">
        <w:t xml:space="preserve">Tilley, Paul. “History of Tax Theory and Reform Concepts.” </w:t>
      </w:r>
      <w:r w:rsidRPr="008B3D61">
        <w:rPr>
          <w:i/>
          <w:iCs/>
        </w:rPr>
        <w:t>SSRN Electronic Journal</w:t>
      </w:r>
      <w:r w:rsidRPr="008B3D61">
        <w:t>, ahead of print, 2023. https://doi.org/10.2139/ssrn.4571584.</w:t>
      </w:r>
    </w:p>
    <w:p w14:paraId="2744576E" w14:textId="35BA3FC9" w:rsidR="006E4C61" w:rsidRPr="008B3D61" w:rsidRDefault="006E4C61" w:rsidP="00F16EA4">
      <w:pPr>
        <w:pStyle w:val="Bibliography"/>
        <w:numPr>
          <w:ilvl w:val="0"/>
          <w:numId w:val="7"/>
        </w:numPr>
      </w:pPr>
      <w:r w:rsidRPr="008B3D61">
        <w:t xml:space="preserve">Yusuf, Muhammad. “The Role of Zakat on Economic Growth: Modification of the Mathematical Model from an Islamic Economic </w:t>
      </w:r>
      <w:r w:rsidRPr="008B3D61">
        <w:lastRenderedPageBreak/>
        <w:t xml:space="preserve">Perspective.” </w:t>
      </w:r>
      <w:r w:rsidRPr="008B3D61">
        <w:rPr>
          <w:i/>
          <w:iCs/>
        </w:rPr>
        <w:t>El-Barka Journal of Islamic Economics and Business</w:t>
      </w:r>
      <w:r w:rsidRPr="008B3D61">
        <w:t xml:space="preserve"> 8 (June 2025): 86–104. https://doi.org/10.21154/elbarka.v8i1.11949.</w:t>
      </w:r>
    </w:p>
    <w:p w14:paraId="03DAD30F" w14:textId="006527CD" w:rsidR="006E4C61" w:rsidRPr="008B3D61" w:rsidRDefault="006E4C61" w:rsidP="00F16EA4">
      <w:pPr>
        <w:pStyle w:val="Bibliography"/>
        <w:numPr>
          <w:ilvl w:val="0"/>
          <w:numId w:val="7"/>
        </w:numPr>
      </w:pPr>
      <w:r w:rsidRPr="008B3D61">
        <w:rPr>
          <w:rtl/>
        </w:rPr>
        <w:t xml:space="preserve">ابن حجر العسقلانی, الامام الحافظ احمد بن علی بن حجر العسقلانی ت854. </w:t>
      </w:r>
      <w:r w:rsidRPr="008B3D61">
        <w:rPr>
          <w:i/>
          <w:iCs/>
          <w:rtl/>
        </w:rPr>
        <w:t>فتح الباری شرح صحیح البخاری</w:t>
      </w:r>
      <w:r w:rsidRPr="008B3D61">
        <w:rPr>
          <w:rtl/>
        </w:rPr>
        <w:t>. دار الکتب العلمیہ بیروت</w:t>
      </w:r>
      <w:r w:rsidRPr="008B3D61">
        <w:t>, n.d.</w:t>
      </w:r>
    </w:p>
    <w:p w14:paraId="7CDF8D7C" w14:textId="77777777" w:rsidR="006E4C61" w:rsidRPr="008B3D61" w:rsidRDefault="006E4C61" w:rsidP="00F16EA4">
      <w:pPr>
        <w:pStyle w:val="Bibliography"/>
        <w:numPr>
          <w:ilvl w:val="0"/>
          <w:numId w:val="7"/>
        </w:numPr>
      </w:pPr>
      <w:r w:rsidRPr="008B3D61">
        <w:rPr>
          <w:rtl/>
        </w:rPr>
        <w:t xml:space="preserve">ابوالحسن علی الندوی. </w:t>
      </w:r>
      <w:r w:rsidRPr="008B3D61">
        <w:rPr>
          <w:i/>
          <w:iCs/>
          <w:rtl/>
        </w:rPr>
        <w:t>ارکان اربعہ</w:t>
      </w:r>
      <w:r w:rsidRPr="008B3D61">
        <w:t xml:space="preserve">. Vol. 1. </w:t>
      </w:r>
      <w:r w:rsidRPr="008B3D61">
        <w:rPr>
          <w:rtl/>
        </w:rPr>
        <w:t>لکھنؤ پبلشنگ ہاؤس, 1981</w:t>
      </w:r>
      <w:r w:rsidRPr="008B3D61">
        <w:t>.</w:t>
      </w:r>
    </w:p>
    <w:p w14:paraId="2743C03D" w14:textId="77777777" w:rsidR="006E4C61" w:rsidRPr="008B3D61" w:rsidRDefault="006E4C61" w:rsidP="00F16EA4">
      <w:pPr>
        <w:pStyle w:val="Bibliography"/>
        <w:numPr>
          <w:ilvl w:val="0"/>
          <w:numId w:val="7"/>
        </w:numPr>
      </w:pPr>
      <w:r w:rsidRPr="008B3D61">
        <w:rPr>
          <w:rtl/>
        </w:rPr>
        <w:t>النيسابوري, مسلم بن الحجاج أبو الحسن القشيري</w:t>
      </w:r>
      <w:r w:rsidRPr="008B3D61">
        <w:t xml:space="preserve">, and </w:t>
      </w:r>
      <w:r w:rsidRPr="008B3D61">
        <w:rPr>
          <w:rtl/>
        </w:rPr>
        <w:t xml:space="preserve">محمد فؤادعبد الباقي. </w:t>
      </w:r>
      <w:r w:rsidRPr="008B3D61">
        <w:rPr>
          <w:i/>
          <w:iCs/>
          <w:rtl/>
        </w:rPr>
        <w:t>المسند الصحيح المختصر بنقل العدل إلى رسول الله صلى الله عليه وسلم</w:t>
      </w:r>
      <w:r w:rsidRPr="008B3D61">
        <w:rPr>
          <w:rtl/>
        </w:rPr>
        <w:t xml:space="preserve">. </w:t>
      </w:r>
      <w:r w:rsidRPr="008B3D61">
        <w:rPr>
          <w:rFonts w:ascii="Times New Roman" w:hAnsi="Times New Roman" w:cs="Times New Roman" w:hint="cs"/>
          <w:rtl/>
        </w:rPr>
        <w:t>٥</w:t>
      </w:r>
      <w:r w:rsidRPr="008B3D61">
        <w:rPr>
          <w:rtl/>
        </w:rPr>
        <w:t xml:space="preserve">. </w:t>
      </w:r>
      <w:r w:rsidRPr="008B3D61">
        <w:rPr>
          <w:rFonts w:hint="cs"/>
          <w:rtl/>
        </w:rPr>
        <w:t>دار</w:t>
      </w:r>
      <w:r w:rsidRPr="008B3D61">
        <w:rPr>
          <w:rtl/>
        </w:rPr>
        <w:t xml:space="preserve"> </w:t>
      </w:r>
      <w:r w:rsidRPr="008B3D61">
        <w:rPr>
          <w:rFonts w:hint="cs"/>
          <w:rtl/>
        </w:rPr>
        <w:t>إحياء</w:t>
      </w:r>
      <w:r w:rsidRPr="008B3D61">
        <w:rPr>
          <w:rtl/>
        </w:rPr>
        <w:t xml:space="preserve"> </w:t>
      </w:r>
      <w:r w:rsidRPr="008B3D61">
        <w:rPr>
          <w:rFonts w:hint="cs"/>
          <w:rtl/>
        </w:rPr>
        <w:t>الترث</w:t>
      </w:r>
      <w:r w:rsidRPr="008B3D61">
        <w:rPr>
          <w:rtl/>
        </w:rPr>
        <w:t xml:space="preserve"> </w:t>
      </w:r>
      <w:r w:rsidRPr="008B3D61">
        <w:rPr>
          <w:rFonts w:hint="cs"/>
          <w:rtl/>
        </w:rPr>
        <w:t>العربي</w:t>
      </w:r>
      <w:r w:rsidRPr="008B3D61">
        <w:rPr>
          <w:rtl/>
        </w:rPr>
        <w:t xml:space="preserve">, </w:t>
      </w:r>
      <w:r w:rsidRPr="008B3D61">
        <w:rPr>
          <w:rFonts w:ascii="Times New Roman" w:hAnsi="Times New Roman" w:cs="Times New Roman" w:hint="cs"/>
          <w:rtl/>
        </w:rPr>
        <w:t>١٣٧٤</w:t>
      </w:r>
      <w:r w:rsidRPr="008B3D61">
        <w:rPr>
          <w:rtl/>
        </w:rPr>
        <w:t xml:space="preserve"> </w:t>
      </w:r>
      <w:r w:rsidRPr="008B3D61">
        <w:rPr>
          <w:rFonts w:hint="cs"/>
          <w:rtl/>
        </w:rPr>
        <w:t>ه</w:t>
      </w:r>
      <w:r w:rsidRPr="008B3D61">
        <w:rPr>
          <w:rFonts w:ascii="Times New Roman" w:hAnsi="Times New Roman" w:cs="Times New Roman" w:hint="cs"/>
          <w:rtl/>
        </w:rPr>
        <w:t>ـ</w:t>
      </w:r>
      <w:r w:rsidRPr="008B3D61">
        <w:rPr>
          <w:rtl/>
        </w:rPr>
        <w:t xml:space="preserve"> - </w:t>
      </w:r>
      <w:r w:rsidRPr="008B3D61">
        <w:rPr>
          <w:rFonts w:ascii="Times New Roman" w:hAnsi="Times New Roman" w:cs="Times New Roman" w:hint="cs"/>
          <w:rtl/>
        </w:rPr>
        <w:t>١٩٥٥</w:t>
      </w:r>
      <w:r w:rsidRPr="008B3D61">
        <w:rPr>
          <w:rtl/>
        </w:rPr>
        <w:t xml:space="preserve"> </w:t>
      </w:r>
      <w:r w:rsidRPr="008B3D61">
        <w:rPr>
          <w:rFonts w:hint="cs"/>
          <w:rtl/>
        </w:rPr>
        <w:t>م</w:t>
      </w:r>
      <w:r w:rsidRPr="008B3D61">
        <w:t>.</w:t>
      </w:r>
    </w:p>
    <w:p w14:paraId="6D32B71A" w14:textId="77777777" w:rsidR="006E4C61" w:rsidRPr="008B3D61" w:rsidRDefault="006E4C61" w:rsidP="00F16EA4">
      <w:pPr>
        <w:pStyle w:val="Bibliography"/>
        <w:numPr>
          <w:ilvl w:val="0"/>
          <w:numId w:val="7"/>
        </w:numPr>
      </w:pPr>
      <w:r w:rsidRPr="008B3D61">
        <w:rPr>
          <w:rtl/>
        </w:rPr>
        <w:t xml:space="preserve">سید ابو بکر غزنوی. </w:t>
      </w:r>
      <w:r w:rsidRPr="008B3D61">
        <w:rPr>
          <w:i/>
          <w:iCs/>
          <w:rtl/>
        </w:rPr>
        <w:t>حقیقت زکواۃ، مولانا ابوالکلام آزاد</w:t>
      </w:r>
      <w:r w:rsidRPr="008B3D61">
        <w:rPr>
          <w:rtl/>
        </w:rPr>
        <w:t>. آر پی ایس پرنٹرز, 2003</w:t>
      </w:r>
      <w:r w:rsidRPr="008B3D61">
        <w:t>.</w:t>
      </w:r>
    </w:p>
    <w:p w14:paraId="4DA76392" w14:textId="77777777" w:rsidR="006E4C61" w:rsidRPr="008B3D61" w:rsidRDefault="006E4C61" w:rsidP="00F16EA4">
      <w:pPr>
        <w:pStyle w:val="Bibliography"/>
        <w:numPr>
          <w:ilvl w:val="0"/>
          <w:numId w:val="7"/>
        </w:numPr>
      </w:pPr>
      <w:r w:rsidRPr="008B3D61">
        <w:rPr>
          <w:rtl/>
        </w:rPr>
        <w:t xml:space="preserve">صدرالدین محمد بن إبراھیم الشیرازی. </w:t>
      </w:r>
      <w:r w:rsidRPr="008B3D61">
        <w:rPr>
          <w:i/>
          <w:iCs/>
          <w:rtl/>
        </w:rPr>
        <w:t>مفاتیح الغیب</w:t>
      </w:r>
      <w:r w:rsidRPr="008B3D61">
        <w:t>. n.d.</w:t>
      </w:r>
    </w:p>
    <w:p w14:paraId="29A3AD16" w14:textId="77777777" w:rsidR="006E4C61" w:rsidRPr="008B3D61" w:rsidRDefault="006E4C61" w:rsidP="00F16EA4">
      <w:pPr>
        <w:pStyle w:val="Bibliography"/>
        <w:numPr>
          <w:ilvl w:val="0"/>
          <w:numId w:val="7"/>
        </w:numPr>
      </w:pPr>
      <w:r w:rsidRPr="008B3D61">
        <w:rPr>
          <w:rtl/>
        </w:rPr>
        <w:t xml:space="preserve">محمد بن اسماعیل بن  عبد اللہ البخاری الجعفی. </w:t>
      </w:r>
      <w:r w:rsidRPr="008B3D61">
        <w:rPr>
          <w:i/>
          <w:iCs/>
          <w:rtl/>
        </w:rPr>
        <w:t>الجامع المسند الصحیح المختصر من امور رسول اللہ ﷺو سنتہ وایامہ</w:t>
      </w:r>
      <w:r w:rsidRPr="008B3D61">
        <w:rPr>
          <w:rtl/>
        </w:rPr>
        <w:t xml:space="preserve">. </w:t>
      </w:r>
      <w:r w:rsidRPr="008B3D61">
        <w:rPr>
          <w:rtl/>
          <w:lang w:bidi="fa-IR"/>
        </w:rPr>
        <w:t>۱۴۲۲</w:t>
      </w:r>
      <w:r w:rsidRPr="008B3D61">
        <w:rPr>
          <w:rtl/>
        </w:rPr>
        <w:t>ھ</w:t>
      </w:r>
      <w:r w:rsidRPr="008B3D61">
        <w:t>. n.d.</w:t>
      </w:r>
    </w:p>
    <w:p w14:paraId="0733DEB1" w14:textId="77777777" w:rsidR="006E4C61" w:rsidRPr="008B3D61" w:rsidRDefault="006E4C61" w:rsidP="00F16EA4">
      <w:pPr>
        <w:pStyle w:val="Bibliography"/>
        <w:numPr>
          <w:ilvl w:val="0"/>
          <w:numId w:val="7"/>
        </w:numPr>
      </w:pPr>
      <w:r w:rsidRPr="008B3D61">
        <w:rPr>
          <w:rtl/>
        </w:rPr>
        <w:t xml:space="preserve">محمد تقی عثمانی. </w:t>
      </w:r>
      <w:r w:rsidRPr="008B3D61">
        <w:rPr>
          <w:i/>
          <w:iCs/>
          <w:rtl/>
        </w:rPr>
        <w:t>آسان ترجمہ قرآن</w:t>
      </w:r>
      <w:r w:rsidRPr="008B3D61">
        <w:rPr>
          <w:rtl/>
        </w:rPr>
        <w:t>. معارف القرآن</w:t>
      </w:r>
      <w:r w:rsidRPr="008B3D61">
        <w:t>, n.d.</w:t>
      </w:r>
    </w:p>
    <w:p w14:paraId="6BF2DA87" w14:textId="77777777" w:rsidR="006E4C61" w:rsidRPr="008B3D61" w:rsidRDefault="006E4C61" w:rsidP="00F16EA4">
      <w:pPr>
        <w:pStyle w:val="Bibliography"/>
        <w:numPr>
          <w:ilvl w:val="0"/>
          <w:numId w:val="7"/>
        </w:numPr>
      </w:pPr>
      <w:r w:rsidRPr="008B3D61">
        <w:rPr>
          <w:rtl/>
        </w:rPr>
        <w:t xml:space="preserve">یوسف القرضاوی. </w:t>
      </w:r>
      <w:r w:rsidRPr="008B3D61">
        <w:rPr>
          <w:i/>
          <w:iCs/>
          <w:rtl/>
        </w:rPr>
        <w:t>فقہ الزکواۃ</w:t>
      </w:r>
      <w:r w:rsidRPr="008B3D61">
        <w:rPr>
          <w:rtl/>
        </w:rPr>
        <w:t>. الثانیۃ</w:t>
      </w:r>
      <w:r w:rsidRPr="008B3D61">
        <w:t xml:space="preserve">. Vol. 2. </w:t>
      </w:r>
      <w:r w:rsidRPr="008B3D61">
        <w:rPr>
          <w:rtl/>
        </w:rPr>
        <w:t>مؤسسۃ الرسالۃ, 1973</w:t>
      </w:r>
      <w:r w:rsidRPr="008B3D61">
        <w:t>.</w:t>
      </w:r>
    </w:p>
    <w:p w14:paraId="3ACE1042" w14:textId="0EE6244C" w:rsidR="00883E8E" w:rsidRPr="008B3D61" w:rsidRDefault="006E4C61" w:rsidP="00F16EA4">
      <w:pPr>
        <w:pBdr>
          <w:top w:val="nil"/>
          <w:left w:val="nil"/>
          <w:bottom w:val="nil"/>
          <w:right w:val="nil"/>
          <w:between w:val="nil"/>
        </w:pBdr>
        <w:ind w:left="720" w:firstLine="0"/>
        <w:rPr>
          <w:rFonts w:cs="Times New Roman"/>
          <w:color w:val="000000"/>
          <w:rtl/>
          <w:lang w:bidi="ur-PK"/>
        </w:rPr>
      </w:pPr>
      <w:r w:rsidRPr="008B3D61">
        <w:rPr>
          <w:rFonts w:cs="Times New Roman"/>
          <w:color w:val="000000"/>
          <w:rtl/>
          <w:lang w:bidi="ur-PK"/>
        </w:rPr>
        <w:fldChar w:fldCharType="end"/>
      </w:r>
    </w:p>
    <w:sectPr w:rsidR="00883E8E" w:rsidRPr="008B3D61">
      <w:headerReference w:type="default"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36037" w14:textId="77777777" w:rsidR="0012429C" w:rsidRDefault="0012429C">
      <w:r>
        <w:separator/>
      </w:r>
    </w:p>
  </w:endnote>
  <w:endnote w:type="continuationSeparator" w:id="0">
    <w:p w14:paraId="550C0B2B" w14:textId="77777777" w:rsidR="0012429C" w:rsidRDefault="00124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Jameel Noori Nastaleeq">
    <w:panose1 w:val="02000503000000020004"/>
    <w:charset w:val="00"/>
    <w:family w:val="auto"/>
    <w:pitch w:val="variable"/>
    <w:sig w:usb0="80002007" w:usb1="00000000" w:usb2="00000000" w:usb3="00000000" w:csb0="00000041" w:csb1="00000000"/>
    <w:embedRegular r:id="rId1" w:fontKey="{BFA4C471-A4F5-45D8-805E-2CDBF5AE626A}"/>
    <w:embedItalic r:id="rId2" w:fontKey="{487AD545-0DA3-494F-9901-9F4C0EB23ABD}"/>
  </w:font>
  <w:font w:name="Calibri">
    <w:panose1 w:val="020F0502020204030204"/>
    <w:charset w:val="00"/>
    <w:family w:val="swiss"/>
    <w:pitch w:val="variable"/>
    <w:sig w:usb0="E4002EFF" w:usb1="C200247B" w:usb2="00000009" w:usb3="00000000" w:csb0="000001FF" w:csb1="00000000"/>
    <w:embedRegular r:id="rId3" w:fontKey="{D39D73C1-1B47-47E4-AB6E-A0473D04FA05}"/>
    <w:embedItalic r:id="rId4" w:fontKey="{31D0B55E-1262-4D25-AFA4-EECA21D2AF89}"/>
  </w:font>
  <w:font w:name="Hadith Light">
    <w:panose1 w:val="02000000000000000000"/>
    <w:charset w:val="00"/>
    <w:family w:val="auto"/>
    <w:pitch w:val="variable"/>
    <w:sig w:usb0="00002003" w:usb1="80000000" w:usb2="00000008" w:usb3="00000000" w:csb0="00000041" w:csb1="00000000"/>
    <w:embedRegular r:id="rId5" w:fontKey="{14D3B0EF-423E-4A35-B214-CF81FA14F3BD}"/>
  </w:font>
  <w:font w:name="Cambria">
    <w:panose1 w:val="02040503050406030204"/>
    <w:charset w:val="00"/>
    <w:family w:val="roman"/>
    <w:pitch w:val="variable"/>
    <w:sig w:usb0="E00006FF" w:usb1="420024FF" w:usb2="02000000" w:usb3="00000000" w:csb0="0000019F" w:csb1="00000000"/>
    <w:embedRegular r:id="rId6" w:fontKey="{C6A1FDF5-0711-41C2-BBFF-9EFA3F9421E1}"/>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8" w14:textId="77777777" w:rsidR="00381402" w:rsidRDefault="003814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AE817E" w14:textId="77777777" w:rsidR="0012429C" w:rsidRDefault="0012429C">
      <w:r>
        <w:separator/>
      </w:r>
    </w:p>
  </w:footnote>
  <w:footnote w:type="continuationSeparator" w:id="0">
    <w:p w14:paraId="2D38388A" w14:textId="77777777" w:rsidR="0012429C" w:rsidRDefault="0012429C">
      <w:r>
        <w:continuationSeparator/>
      </w:r>
    </w:p>
  </w:footnote>
  <w:footnote w:id="1">
    <w:p w14:paraId="42BC43FE" w14:textId="42E498B8" w:rsidR="00635ECC" w:rsidRDefault="00635ECC" w:rsidP="00635ECC">
      <w:pPr>
        <w:pStyle w:val="FootnoteText"/>
      </w:pPr>
      <w:r>
        <w:t>* Kashif, student of Al-Ghazalli university karavhi, deptt MS'IBF.</w:t>
      </w:r>
    </w:p>
    <w:p w14:paraId="2C8DC6F2" w14:textId="440303F9" w:rsidR="00635ECC" w:rsidRPr="00635ECC" w:rsidRDefault="00A6306C" w:rsidP="00635ECC">
      <w:pPr>
        <w:pStyle w:val="FootnoteText"/>
      </w:pPr>
      <w:r w:rsidRPr="00651286">
        <w:rPr>
          <w:rStyle w:val="FootnoteReference"/>
        </w:rPr>
        <w:footnoteRef/>
      </w:r>
      <w:r>
        <w:t xml:space="preserve"> </w:t>
      </w:r>
      <w:r>
        <w:fldChar w:fldCharType="begin"/>
      </w:r>
      <w:r>
        <w:instrText xml:space="preserve"> ADDIN ZOTERO_ITEM CSL_CITATION {"citationID":"Jc9g7brk","properties":{"formattedCitation":"\\uc0\\u8220{}Pakistan Sales Tax Rate - Sales Tax,\\uc0\\u8221{} accessed December 30, 2025, https://tradingeconomics.com/pakistan/sales-tax-rate.","plainCitation":"“Pakistan Sales Tax Rate - Sales Tax,” accessed December 30, 2025, https://tradingeconomics.com/pakistan/sales-tax-rate.","noteIndex":1},"citationItems":[{"id":142,"uris":["http://zotero.org/users/local/AUwUQlNj/items/5YIYZDV7"],"itemData":{"id":142,"type":"webpage","title":"Pakistan Sales Tax Rate - Sales Tax","URL":"https://tradingeconomics.com/pakistan/sales-tax-rate","accessed":{"date-parts":[["2025",12,30]]}}}],"schema":"https://github.com/citation-style-language/schema/raw/master/csl-citation.json"} </w:instrText>
      </w:r>
      <w:r>
        <w:fldChar w:fldCharType="separate"/>
      </w:r>
      <w:r w:rsidRPr="00A6306C">
        <w:t>“Pakistan Sales Tax Rate - Sales Tax,” accessed December 30, 2025, https://tradingeconomics.com/pakistan/sales-tax-rate.</w:t>
      </w:r>
      <w:r>
        <w:fldChar w:fldCharType="end"/>
      </w:r>
    </w:p>
  </w:footnote>
  <w:footnote w:id="2">
    <w:p w14:paraId="59E9C0BA" w14:textId="16621AB0" w:rsidR="00C719AD" w:rsidRPr="00C719AD" w:rsidRDefault="00C719AD">
      <w:pPr>
        <w:pStyle w:val="FootnoteText"/>
        <w:rPr>
          <w:lang w:val="en-US"/>
        </w:rPr>
      </w:pPr>
      <w:r w:rsidRPr="00651286">
        <w:rPr>
          <w:rStyle w:val="FootnoteReference"/>
        </w:rPr>
        <w:footnoteRef/>
      </w:r>
      <w:r>
        <w:t xml:space="preserve"> </w:t>
      </w:r>
      <w:r>
        <w:fldChar w:fldCharType="begin"/>
      </w:r>
      <w:r>
        <w:instrText xml:space="preserve"> ADDIN ZOTERO_ITEM CSL_CITATION {"citationID":"rm0GWdqy","properties":{"formattedCitation":"Paul Tilley, \\uc0\\u8220{}History of Tax Theory and Reform Concepts,\\uc0\\u8221{} {\\i{}SSRN Electronic Journal}, ahead of print, 2023, https://doi.org/10.2139/ssrn.4571584.","plainCitation":"Paul Tilley, “History of Tax Theory and Reform Concepts,” SSRN Electronic Journal, ahead of print, 2023, https://doi.org/10.2139/ssrn.4571584.","noteIndex":2},"citationItems":[{"id":148,"uris":["http://zotero.org/users/local/AUwUQlNj/items/3VDC4IN9"],"itemData":{"id":148,"type":"article-journal","abstract":"Tax is a fascinating policy space that brings together a mix of economic, social, legal, accounting and administrative policy issues, heavily overlaid with the political process. It is also contentious. A country’s tax system establishes how the burden of funding government services is shared in a community and changes to that are transparent. There is a lot at stake. The tax system has multiple objectives and policy inter-relationships. Tracing the history of tax theory illustrates how these considerations have been balanced by societies and their governments. Tax theory matters because consideration of tax reform requires a view of what the tax system should look like. The art of tax reform then, is about getting from where we are to where we want to be. The benchmark for the theoretically ideal tax system, though, has been much debated in the development of modern tax systems and this paper canvasses those issues.","container-title":"SSRN Electronic Journal","DOI":"10.2139/ssrn.4571584","ISSN":"1556-5068","journalAbbreviation":"SSRN Journal","language":"en","source":"DOI.org (Crossref)","title":"History of tax theory and reform concepts","URL":"https://www.ssrn.com/abstract=4571584","author":[{"family":"Tilley","given":"Paul"}],"accessed":{"date-parts":[["2025",12,30]]},"issued":{"date-parts":[["2023"]]}}}],"schema":"https://github.com/citation-style-language/schema/raw/master/csl-citation.json"} </w:instrText>
      </w:r>
      <w:r>
        <w:fldChar w:fldCharType="separate"/>
      </w:r>
      <w:r w:rsidRPr="00C719AD">
        <w:t xml:space="preserve">Paul Tilley, “History of Tax Theory and Reform Concepts,” </w:t>
      </w:r>
      <w:r w:rsidRPr="00C719AD">
        <w:rPr>
          <w:i/>
          <w:iCs/>
        </w:rPr>
        <w:t>SSRN Electronic Journal</w:t>
      </w:r>
      <w:r w:rsidRPr="00C719AD">
        <w:t>, ahead of print, 2023, https://doi.org/10.2139/ssrn.4571584.</w:t>
      </w:r>
      <w:r>
        <w:fldChar w:fldCharType="end"/>
      </w:r>
    </w:p>
  </w:footnote>
  <w:footnote w:id="3">
    <w:p w14:paraId="2ED6FCF6" w14:textId="4DF0E8F6" w:rsidR="00C719AD" w:rsidRPr="00C719AD" w:rsidRDefault="00C719AD">
      <w:pPr>
        <w:pStyle w:val="FootnoteText"/>
        <w:rPr>
          <w:lang w:val="en-US"/>
        </w:rPr>
      </w:pPr>
      <w:r w:rsidRPr="00651286">
        <w:rPr>
          <w:rStyle w:val="FootnoteReference"/>
        </w:rPr>
        <w:footnoteRef/>
      </w:r>
      <w:r>
        <w:t xml:space="preserve"> </w:t>
      </w:r>
      <w:r>
        <w:fldChar w:fldCharType="begin"/>
      </w:r>
      <w:r>
        <w:instrText xml:space="preserve"> ADDIN ZOTERO_ITEM CSL_CITATION {"citationID":"RdERhCp4","properties":{"formattedCitation":"johann lewis and cristine serva, {\\i{}Principles of Taxation} (n.d.), 32.","plainCitation":"johann lewis and cristine serva, Principles of Taxation (n.d.), 32.","noteIndex":3},"citationItems":[{"id":146,"uris":["http://zotero.org/users/local/AUwUQlNj/items/B4DXVN34"],"itemData":{"id":146,"type":"book","title":"principles of taxation","author":[{"literal":"johann lewis"},{"literal":"cristine serva"}]},"locator":"32","label":"page"}],"schema":"https://github.com/citation-style-language/schema/raw/master/csl-citation.json"} </w:instrText>
      </w:r>
      <w:r>
        <w:fldChar w:fldCharType="separate"/>
      </w:r>
      <w:r w:rsidRPr="00C719AD">
        <w:t xml:space="preserve">johann lewis and cristine serva, </w:t>
      </w:r>
      <w:r w:rsidRPr="00C719AD">
        <w:rPr>
          <w:i/>
          <w:iCs/>
        </w:rPr>
        <w:t>Principles of Taxation</w:t>
      </w:r>
      <w:r w:rsidRPr="00C719AD">
        <w:t xml:space="preserve"> (n.d.), 32.</w:t>
      </w:r>
      <w:r>
        <w:fldChar w:fldCharType="end"/>
      </w:r>
    </w:p>
  </w:footnote>
  <w:footnote w:id="4">
    <w:p w14:paraId="78D76897" w14:textId="69B164EE" w:rsidR="00BE4A33" w:rsidRDefault="00BE4A33">
      <w:pPr>
        <w:pStyle w:val="FootnoteText"/>
        <w:rPr>
          <w:rtl/>
          <w:lang w:bidi="ur-PK"/>
        </w:rPr>
      </w:pPr>
      <w:r w:rsidRPr="00651286">
        <w:rPr>
          <w:rStyle w:val="FootnoteReference"/>
        </w:rPr>
        <w:footnoteRef/>
      </w:r>
      <w:r>
        <w:t xml:space="preserve"> </w:t>
      </w:r>
      <w:r>
        <w:fldChar w:fldCharType="begin"/>
      </w:r>
      <w:r>
        <w:instrText xml:space="preserve"> ADDIN ZOTERO_ITEM CSL_CITATION {"citationID":"AeSKyIAW","properties":{"formattedCitation":"\\uc0\\u8220{}45pc of Pakistanis Live below Poverty Line: WB - Business - DAWN.COM,\\uc0\\u8221{} accessed December 31, 2025, https://www.dawn.com/news/1915759.","plainCitation":"“45pc of Pakistanis Live below Poverty Line: WB - Business - DAWN.COM,” accessed December 31, 2025, https://www.dawn.com/news/1915759.","noteIndex":4},"citationItems":[{"id":154,"uris":["http://zotero.org/users/local/AUwUQlNj/items/6V857BXL"],"itemData":{"id":154,"type":"webpage","title":"45pc of Pakistanis live below poverty line: WB - Business - DAWN.COM","URL":"https://www.dawn.com/news/1915759","accessed":{"date-parts":[["2025",12,31]]}}}],"schema":"https://github.com/citation-style-language/schema/raw/master/csl-citation.json"} </w:instrText>
      </w:r>
      <w:r>
        <w:fldChar w:fldCharType="separate"/>
      </w:r>
      <w:r w:rsidRPr="00BE4A33">
        <w:t>“45pc of Pakistanis Live below Poverty Line: WB - Business - DAWN.COM,” accessed December 31, 2025, https://www.dawn.com/news/1915759.</w:t>
      </w:r>
      <w:r>
        <w:fldChar w:fldCharType="end"/>
      </w:r>
    </w:p>
  </w:footnote>
  <w:footnote w:id="5">
    <w:p w14:paraId="42850471" w14:textId="490CC898" w:rsidR="00BE4A33" w:rsidRPr="00BE4A33" w:rsidRDefault="00BE4A33">
      <w:pPr>
        <w:pStyle w:val="FootnoteText"/>
        <w:rPr>
          <w:lang w:val="en-US"/>
        </w:rPr>
      </w:pPr>
      <w:r w:rsidRPr="00651286">
        <w:rPr>
          <w:rStyle w:val="FootnoteReference"/>
        </w:rPr>
        <w:footnoteRef/>
      </w:r>
      <w:r>
        <w:t xml:space="preserve"> </w:t>
      </w:r>
      <w:r>
        <w:fldChar w:fldCharType="begin"/>
      </w:r>
      <w:r>
        <w:instrText xml:space="preserve"> ADDIN ZOTERO_ITEM CSL_CITATION {"citationID":"FnA4n6xa","properties":{"formattedCitation":"\\uc0\\u8220{}Exploiting Direct Tax Potential in Pakistan,\\uc0\\u8221{} accessed December 31, 2025, https://www.sbp.org.pk/AnnualRepo/index-4.2.asp.","plainCitation":"“Exploiting Direct Tax Potential in Pakistan,” accessed December 31, 2025, https://www.sbp.org.pk/AnnualRepo/index-4.2.asp.","noteIndex":5},"citationItems":[{"id":156,"uris":["http://zotero.org/users/local/AUwUQlNj/items/8PKXMJUF"],"itemData":{"id":156,"type":"webpage","title":"Exploiting Direct Tax Potential in Pakistan","URL":"https://www.sbp.org.pk/AnnualRepo/index-4.2.asp","accessed":{"date-parts":[["2025",12,31]]}}}],"schema":"https://github.com/citation-style-language/schema/raw/master/csl-citation.json"} </w:instrText>
      </w:r>
      <w:r>
        <w:fldChar w:fldCharType="separate"/>
      </w:r>
      <w:r w:rsidRPr="00BE4A33">
        <w:t>“Exploiting Direct Tax Potential in Pakistan,” accessed December 31, 2025, https://www.sbp.org.pk/AnnualRepo/index-4.2.asp.</w:t>
      </w:r>
      <w:r>
        <w:fldChar w:fldCharType="end"/>
      </w:r>
    </w:p>
  </w:footnote>
  <w:footnote w:id="6">
    <w:p w14:paraId="08D6AAD0" w14:textId="142C91CC" w:rsidR="006164DC" w:rsidRPr="006164DC" w:rsidRDefault="006164DC">
      <w:pPr>
        <w:pStyle w:val="FootnoteText"/>
        <w:rPr>
          <w:lang w:val="en-US"/>
        </w:rPr>
      </w:pPr>
      <w:r w:rsidRPr="00651286">
        <w:rPr>
          <w:rStyle w:val="FootnoteReference"/>
        </w:rPr>
        <w:footnoteRef/>
      </w:r>
      <w:r>
        <w:t xml:space="preserve"> </w:t>
      </w:r>
      <w:r>
        <w:fldChar w:fldCharType="begin"/>
      </w:r>
      <w:r>
        <w:instrText xml:space="preserve"> ADDIN ZOTERO_ITEM CSL_CITATION {"citationID":"X6m5TakE","properties":{"formattedCitation":"\\uc0\\u8220{}Is Pakistan\\uc0\\u8217{}s Tax System Fiscal Terrorism?,\\uc0\\u8221{} accessed December 31, 2025, https://tribune.com.pk/story/2497980/is-pakistans-tax-system-fiscal-terrorism.","plainCitation":"“Is Pakistan’s Tax System Fiscal Terrorism?,” accessed December 31, 2025, https://tribune.com.pk/story/2497980/is-pakistans-tax-system-fiscal-terrorism.","noteIndex":6},"citationItems":[{"id":162,"uris":["http://zotero.org/users/local/AUwUQlNj/items/P94XVI78"],"itemData":{"id":162,"type":"webpage","title":"Is Pakistan's tax system fiscal terrorism?","URL":"https://tribune.com.pk/story/2497980/is-pakistans-tax-system-fiscal-terrorism","accessed":{"date-parts":[["2025",12,31]]}}}],"schema":"https://github.com/citation-style-language/schema/raw/master/csl-citation.json"} </w:instrText>
      </w:r>
      <w:r>
        <w:fldChar w:fldCharType="separate"/>
      </w:r>
      <w:r w:rsidRPr="006164DC">
        <w:t>“Is Pakistan’s Tax System Fiscal Terrorism?,” accessed December 31, 2025, https://tribune.com.pk/story/2497980/is-pakistans-tax-system-fiscal-terrorism.</w:t>
      </w:r>
      <w:r>
        <w:fldChar w:fldCharType="end"/>
      </w:r>
    </w:p>
  </w:footnote>
  <w:footnote w:id="7">
    <w:p w14:paraId="29BC0036" w14:textId="6D333231" w:rsidR="006F6757" w:rsidRPr="006F6757" w:rsidRDefault="006F6757">
      <w:pPr>
        <w:pStyle w:val="FootnoteText"/>
        <w:rPr>
          <w:lang w:val="en-US"/>
        </w:rPr>
      </w:pPr>
      <w:r w:rsidRPr="00651286">
        <w:rPr>
          <w:rStyle w:val="FootnoteReference"/>
        </w:rPr>
        <w:footnoteRef/>
      </w:r>
      <w:r>
        <w:t xml:space="preserve"> </w:t>
      </w:r>
      <w:r>
        <w:fldChar w:fldCharType="begin"/>
      </w:r>
      <w:r>
        <w:instrText xml:space="preserve"> ADDIN ZOTERO_ITEM CSL_CITATION {"citationID":"dwLZ25FE","properties":{"formattedCitation":"\\uc0\\u1587{}\\uc0\\u1740{}\\uc0\\u1583{} \\uc0\\u1575{}\\uc0\\u1576{}\\uc0\\u1608{} \\uc0\\u1576{}\\uc0\\u1705{}\\uc0\\u1585{} \\uc0\\u1594{}\\uc0\\u1586{}\\uc0\\u1606{}\\uc0\\u1608{}\\uc0\\u1740{}, {\\i{}\\uc0\\u1581{}\\uc0\\u1602{}\\uc0\\u1740{}\\uc0\\u1602{}\\uc0\\u1578{} \\uc0\\u1586{}\\uc0\\u1705{}\\uc0\\u1608{}\\uc0\\u1575{}\\uc0\\u1731{}\\uc0\\u1548{} \\uc0\\u1605{}\\uc0\\u1608{}\\uc0\\u1604{}\\uc0\\u1575{}\\uc0\\u1606{}\\uc0\\u1575{} \\uc0\\u1575{}\\uc0\\u1576{}\\uc0\\u1608{}\\uc0\\u1575{}\\uc0\\u1604{}\\uc0\\u1705{}\\uc0\\u1604{}\\uc0\\u1575{}\\uc0\\u1605{} \\uc0\\u1570{}\\uc0\\u1586{}\\uc0\\u1575{}\\uc0\\u1583{}} (\\uc0\\u1570{}\\uc0\\u1585{} \\uc0\\u1662{}\\uc0\\u1740{} \\uc0\\u1575{}\\uc0\\u1740{}\\uc0\\u1587{} \\uc0\\u1662{}\\uc0\\u1585{}\\uc0\\u1606{}\\uc0\\u1657{}\\uc0\\u1585{}\\uc0\\u1586{}, 2003), 15.","plainCitation":"</w:instrText>
      </w:r>
      <w:r>
        <w:rPr>
          <w:rtl/>
        </w:rPr>
        <w:instrText>س</w:instrText>
      </w:r>
      <w:r>
        <w:rPr>
          <w:rFonts w:hint="cs"/>
          <w:rtl/>
        </w:rPr>
        <w:instrText>ی</w:instrText>
      </w:r>
      <w:r>
        <w:rPr>
          <w:rFonts w:hint="eastAsia"/>
          <w:rtl/>
        </w:rPr>
        <w:instrText>د</w:instrText>
      </w:r>
      <w:r>
        <w:rPr>
          <w:rtl/>
        </w:rPr>
        <w:instrText xml:space="preserve"> ابو بکر غزنو</w:instrText>
      </w:r>
      <w:r>
        <w:rPr>
          <w:rFonts w:hint="cs"/>
          <w:rtl/>
        </w:rPr>
        <w:instrText>ی</w:instrText>
      </w:r>
      <w:r>
        <w:rPr>
          <w:rtl/>
        </w:rPr>
        <w:instrText>, حق</w:instrText>
      </w:r>
      <w:r>
        <w:rPr>
          <w:rFonts w:hint="cs"/>
          <w:rtl/>
        </w:rPr>
        <w:instrText>ی</w:instrText>
      </w:r>
      <w:r>
        <w:rPr>
          <w:rFonts w:hint="eastAsia"/>
          <w:rtl/>
        </w:rPr>
        <w:instrText>قت</w:instrText>
      </w:r>
      <w:r>
        <w:rPr>
          <w:rtl/>
        </w:rPr>
        <w:instrText xml:space="preserve"> زکوا</w:instrText>
      </w:r>
      <w:r>
        <w:rPr>
          <w:rFonts w:hint="cs"/>
          <w:rtl/>
        </w:rPr>
        <w:instrText>ۃ</w:instrText>
      </w:r>
      <w:r>
        <w:rPr>
          <w:rFonts w:hint="eastAsia"/>
          <w:rtl/>
        </w:rPr>
        <w:instrText>،</w:instrText>
      </w:r>
      <w:r>
        <w:rPr>
          <w:rtl/>
        </w:rPr>
        <w:instrText xml:space="preserve"> مولانا ابوالکلام آزاد (آر پ</w:instrText>
      </w:r>
      <w:r>
        <w:rPr>
          <w:rFonts w:hint="cs"/>
          <w:rtl/>
        </w:rPr>
        <w:instrText>ی</w:instrText>
      </w:r>
      <w:r>
        <w:rPr>
          <w:rtl/>
        </w:rPr>
        <w:instrText xml:space="preserve"> ا</w:instrText>
      </w:r>
      <w:r>
        <w:rPr>
          <w:rFonts w:hint="cs"/>
          <w:rtl/>
        </w:rPr>
        <w:instrText>ی</w:instrText>
      </w:r>
      <w:r>
        <w:rPr>
          <w:rFonts w:hint="eastAsia"/>
          <w:rtl/>
        </w:rPr>
        <w:instrText>س</w:instrText>
      </w:r>
      <w:r>
        <w:rPr>
          <w:rtl/>
        </w:rPr>
        <w:instrText xml:space="preserve"> پرنٹرز, 2003</w:instrText>
      </w:r>
      <w:r>
        <w:instrText>), 15.","noteIndex":7},"citationItems":[{"id":134,"uris":["http://zotero.org/users/local/AUwUQlNj/items/96IRSESD"],"itemData":{"id":134,"type":"book","event-place":"</w:instrText>
      </w:r>
      <w:r>
        <w:rPr>
          <w:rtl/>
        </w:rPr>
        <w:instrText>لاہور</w:instrText>
      </w:r>
      <w:r>
        <w:instrText>","language":"</w:instrText>
      </w:r>
      <w:r>
        <w:rPr>
          <w:rtl/>
        </w:rPr>
        <w:instrText>اردو</w:instrText>
      </w:r>
      <w:r>
        <w:instrText>","publisher":"</w:instrText>
      </w:r>
      <w:r>
        <w:rPr>
          <w:rtl/>
        </w:rPr>
        <w:instrText>آر پ</w:instrText>
      </w:r>
      <w:r>
        <w:rPr>
          <w:rFonts w:hint="cs"/>
          <w:rtl/>
        </w:rPr>
        <w:instrText>ی</w:instrText>
      </w:r>
      <w:r>
        <w:rPr>
          <w:rtl/>
        </w:rPr>
        <w:instrText xml:space="preserve"> ا</w:instrText>
      </w:r>
      <w:r>
        <w:rPr>
          <w:rFonts w:hint="cs"/>
          <w:rtl/>
        </w:rPr>
        <w:instrText>ی</w:instrText>
      </w:r>
      <w:r>
        <w:rPr>
          <w:rFonts w:hint="eastAsia"/>
          <w:rtl/>
        </w:rPr>
        <w:instrText>س</w:instrText>
      </w:r>
      <w:r>
        <w:rPr>
          <w:rtl/>
        </w:rPr>
        <w:instrText xml:space="preserve"> پرنٹرز</w:instrText>
      </w:r>
      <w:r>
        <w:instrText>","publisher-place":"</w:instrText>
      </w:r>
      <w:r>
        <w:rPr>
          <w:rtl/>
        </w:rPr>
        <w:instrText>لاہور</w:instrText>
      </w:r>
      <w:r>
        <w:instrText>","title":"</w:instrText>
      </w:r>
      <w:r>
        <w:rPr>
          <w:rFonts w:hint="eastAsia"/>
          <w:rtl/>
        </w:rPr>
        <w:instrText>حق</w:instrText>
      </w:r>
      <w:r>
        <w:rPr>
          <w:rFonts w:hint="cs"/>
          <w:rtl/>
        </w:rPr>
        <w:instrText>ی</w:instrText>
      </w:r>
      <w:r>
        <w:rPr>
          <w:rFonts w:hint="eastAsia"/>
          <w:rtl/>
        </w:rPr>
        <w:instrText>قت</w:instrText>
      </w:r>
      <w:r>
        <w:rPr>
          <w:rtl/>
        </w:rPr>
        <w:instrText xml:space="preserve"> زکوا</w:instrText>
      </w:r>
      <w:r>
        <w:rPr>
          <w:rFonts w:hint="cs"/>
          <w:rtl/>
        </w:rPr>
        <w:instrText>ۃ</w:instrText>
      </w:r>
      <w:r>
        <w:rPr>
          <w:rFonts w:hint="eastAsia"/>
          <w:rtl/>
        </w:rPr>
        <w:instrText>،</w:instrText>
      </w:r>
      <w:r>
        <w:rPr>
          <w:rtl/>
        </w:rPr>
        <w:instrText xml:space="preserve"> مولانا ابوالکلام آزاد</w:instrText>
      </w:r>
      <w:r>
        <w:instrText>","author":[{"literal":"</w:instrText>
      </w:r>
      <w:r>
        <w:rPr>
          <w:rtl/>
        </w:rPr>
        <w:instrText>س</w:instrText>
      </w:r>
      <w:r>
        <w:rPr>
          <w:rFonts w:hint="cs"/>
          <w:rtl/>
        </w:rPr>
        <w:instrText>ی</w:instrText>
      </w:r>
      <w:r>
        <w:rPr>
          <w:rFonts w:hint="eastAsia"/>
          <w:rtl/>
        </w:rPr>
        <w:instrText>د</w:instrText>
      </w:r>
      <w:r>
        <w:rPr>
          <w:rtl/>
        </w:rPr>
        <w:instrText xml:space="preserve"> ابو بکر غزنو</w:instrText>
      </w:r>
      <w:r>
        <w:rPr>
          <w:rFonts w:hint="cs"/>
          <w:rtl/>
        </w:rPr>
        <w:instrText>ی</w:instrText>
      </w:r>
      <w:r>
        <w:instrText xml:space="preserve">"}],"issued":{"date-parts":[["2003"]]}},"locator":"15","label":"page"}],"schema":"https://github.com/citation-style-language/schema/raw/master/csl-citation.json"} </w:instrText>
      </w:r>
      <w:r>
        <w:fldChar w:fldCharType="separate"/>
      </w:r>
      <w:r w:rsidRPr="006F6757">
        <w:rPr>
          <w:rtl/>
        </w:rPr>
        <w:t xml:space="preserve">سید ابو بکر غزنوی, </w:t>
      </w:r>
      <w:r w:rsidRPr="006F6757">
        <w:rPr>
          <w:i/>
          <w:iCs/>
          <w:rtl/>
        </w:rPr>
        <w:t>حقیقت زکواۃ، مولانا ابوالکلام آزاد</w:t>
      </w:r>
      <w:r w:rsidRPr="006F6757">
        <w:rPr>
          <w:rtl/>
        </w:rPr>
        <w:t xml:space="preserve"> (آر پی ایس پرنٹرز, 2003), 15</w:t>
      </w:r>
      <w:r w:rsidRPr="006F6757">
        <w:t>.</w:t>
      </w:r>
      <w:r>
        <w:fldChar w:fldCharType="end"/>
      </w:r>
    </w:p>
  </w:footnote>
  <w:footnote w:id="8">
    <w:p w14:paraId="66CC8398" w14:textId="5B7A7C96" w:rsidR="00FA7837" w:rsidRDefault="00FA7837">
      <w:pPr>
        <w:pStyle w:val="FootnoteText"/>
        <w:rPr>
          <w:rtl/>
          <w:lang w:bidi="ur-PK"/>
        </w:rPr>
      </w:pPr>
      <w:r w:rsidRPr="00651286">
        <w:rPr>
          <w:rStyle w:val="FootnoteReference"/>
        </w:rPr>
        <w:footnoteRef/>
      </w:r>
      <w:r>
        <w:t xml:space="preserve"> </w:t>
      </w:r>
      <w:r>
        <w:fldChar w:fldCharType="begin"/>
      </w:r>
      <w:r>
        <w:instrText xml:space="preserve"> ADDIN ZOTERO_ITEM CSL_CITATION {"citationID":"gc4J6hec","properties":{"formattedCitation":"\\uc0\\u1740{}\\uc0\\u1608{}\\uc0\\u1587{}\\uc0\\u1601{} \\uc0\\u1575{}\\uc0\\u1604{}\\uc0\\u1602{}\\uc0\\u1585{}\\uc0\\u1590{}\\uc0\\u1575{}\\uc0\\u1608{}\\uc0\\u1740{}, {\\i{}\\uc0\\u1601{}\\uc0\\u1602{}\\uc0\\u1729{} \\uc0\\u1575{}\\uc0\\u1604{}\\uc0\\u1586{}\\uc0\\u1705{}\\uc0\\u1608{}\\uc0\\u1575{}\\uc0\\u1731{}}, \\uc0\\u1575{}\\uc0\\u1604{}\\uc0\\u1579{}\\uc0\\u1575{}\\uc0\\u1606{}\\uc0\\u1740{}\\uc0\\u1731{} (\\uc0\\u1605{}\\uc0\\u1572{}\\uc0\\u1587{}\\uc0\\u1587{}\\uc0\\u1731{} \\uc0\\u1575{}\\uc0\\u1604{}\\uc0\\u1585{}\\uc0\\u1587{}\\uc0\\u1575{}\\uc0\\u1604{}\\uc0\\u1731{}, 1973), 2:37.","plainCitation":"</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rPr>
          <w:rtl/>
        </w:rPr>
        <w:instrText>, فقہ الزکوا</w:instrText>
      </w:r>
      <w:r>
        <w:rPr>
          <w:rFonts w:hint="cs"/>
          <w:rtl/>
        </w:rPr>
        <w:instrText>ۃ</w:instrText>
      </w:r>
      <w:r>
        <w:rPr>
          <w:rtl/>
        </w:rPr>
        <w:instrText>, الثان</w:instrText>
      </w:r>
      <w:r>
        <w:rPr>
          <w:rFonts w:hint="cs"/>
          <w:rtl/>
        </w:rPr>
        <w:instrText>یۃ</w:instrText>
      </w:r>
      <w:r>
        <w:rPr>
          <w:rtl/>
        </w:rPr>
        <w:instrText xml:space="preserve"> (مؤسس</w:instrText>
      </w:r>
      <w:r>
        <w:rPr>
          <w:rFonts w:hint="cs"/>
          <w:rtl/>
        </w:rPr>
        <w:instrText>ۃ</w:instrText>
      </w:r>
      <w:r>
        <w:rPr>
          <w:rtl/>
        </w:rPr>
        <w:instrText xml:space="preserve"> الرسال</w:instrText>
      </w:r>
      <w:r>
        <w:rPr>
          <w:rFonts w:hint="cs"/>
          <w:rtl/>
        </w:rPr>
        <w:instrText>ۃ</w:instrText>
      </w:r>
      <w:r>
        <w:instrText>, 1973), 2:37.","noteIndex":8},"citationItems":[{"id":133,"uris":["http://zotero.org/users/local/AUwUQlNj/items/TIZG2BVF"],"itemData":{"id":133,"type":"book","edition":"</w:instrText>
      </w:r>
      <w:r>
        <w:rPr>
          <w:rtl/>
        </w:rPr>
        <w:instrText>الثان</w:instrText>
      </w:r>
      <w:r>
        <w:rPr>
          <w:rFonts w:hint="cs"/>
          <w:rtl/>
        </w:rPr>
        <w:instrText>یۃ</w:instrText>
      </w:r>
      <w:r>
        <w:instrText>","event-place":"</w:instrText>
      </w:r>
      <w:r>
        <w:rPr>
          <w:rtl/>
        </w:rPr>
        <w:instrText>ب</w:instrText>
      </w:r>
      <w:r>
        <w:rPr>
          <w:rFonts w:hint="cs"/>
          <w:rtl/>
        </w:rPr>
        <w:instrText>ی</w:instrText>
      </w:r>
      <w:r>
        <w:rPr>
          <w:rFonts w:hint="eastAsia"/>
          <w:rtl/>
        </w:rPr>
        <w:instrText>روت</w:instrText>
      </w:r>
      <w:r>
        <w:rPr>
          <w:rtl/>
        </w:rPr>
        <w:instrText xml:space="preserve"> ، لبنان</w:instrText>
      </w:r>
      <w:r>
        <w:instrText>","language":"</w:instrText>
      </w:r>
      <w:r>
        <w:rPr>
          <w:rtl/>
        </w:rPr>
        <w:instrText>عرب</w:instrText>
      </w:r>
      <w:r>
        <w:rPr>
          <w:rFonts w:hint="cs"/>
          <w:rtl/>
        </w:rPr>
        <w:instrText>ی</w:instrText>
      </w:r>
      <w:r>
        <w:instrText>","publisher":"</w:instrText>
      </w:r>
      <w:r>
        <w:rPr>
          <w:rtl/>
        </w:rPr>
        <w:instrText>مؤسس</w:instrText>
      </w:r>
      <w:r>
        <w:rPr>
          <w:rFonts w:hint="cs"/>
          <w:rtl/>
        </w:rPr>
        <w:instrText>ۃ</w:instrText>
      </w:r>
      <w:r>
        <w:rPr>
          <w:rtl/>
        </w:rPr>
        <w:instrText xml:space="preserve"> الرسال</w:instrText>
      </w:r>
      <w:r>
        <w:rPr>
          <w:rFonts w:hint="cs"/>
          <w:rtl/>
        </w:rPr>
        <w:instrText>ۃ</w:instrText>
      </w:r>
      <w:r>
        <w:instrText>","publisher-place":"</w:instrText>
      </w:r>
      <w:r>
        <w:rPr>
          <w:rtl/>
        </w:rPr>
        <w:instrText>ب</w:instrText>
      </w:r>
      <w:r>
        <w:rPr>
          <w:rFonts w:hint="cs"/>
          <w:rtl/>
        </w:rPr>
        <w:instrText>ی</w:instrText>
      </w:r>
      <w:r>
        <w:rPr>
          <w:rFonts w:hint="eastAsia"/>
          <w:rtl/>
        </w:rPr>
        <w:instrText>روت</w:instrText>
      </w:r>
      <w:r>
        <w:rPr>
          <w:rtl/>
        </w:rPr>
        <w:instrText xml:space="preserve"> ، لبنان</w:instrText>
      </w:r>
      <w:r>
        <w:instrText>","title":"</w:instrText>
      </w:r>
      <w:r>
        <w:rPr>
          <w:rtl/>
        </w:rPr>
        <w:instrText>فقہ الزکوا</w:instrText>
      </w:r>
      <w:r>
        <w:rPr>
          <w:rFonts w:hint="cs"/>
          <w:rtl/>
        </w:rPr>
        <w:instrText>ۃ</w:instrText>
      </w:r>
      <w:r>
        <w:instrText>","volume":"2","author":[{"literal":"</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instrText xml:space="preserve">"}],"issued":{"date-parts":[["1973"]]}},"locator":"37","label":"page"}],"schema":"https://github.com/citation-style-language/schema/raw/master/csl-citation.json"} </w:instrText>
      </w:r>
      <w:r>
        <w:fldChar w:fldCharType="separate"/>
      </w:r>
      <w:r w:rsidRPr="00FA7837">
        <w:rPr>
          <w:rtl/>
        </w:rPr>
        <w:t xml:space="preserve">یوسف القرضاوی, </w:t>
      </w:r>
      <w:r w:rsidRPr="00FA7837">
        <w:rPr>
          <w:i/>
          <w:iCs/>
          <w:rtl/>
        </w:rPr>
        <w:t>فقہ الزکواۃ</w:t>
      </w:r>
      <w:r w:rsidRPr="00FA7837">
        <w:rPr>
          <w:rtl/>
        </w:rPr>
        <w:t>, الثانیۃ (مؤسسۃ الرسالۃ, 1973), 2:37</w:t>
      </w:r>
      <w:r w:rsidRPr="00FA7837">
        <w:t>.</w:t>
      </w:r>
      <w:r>
        <w:fldChar w:fldCharType="end"/>
      </w:r>
    </w:p>
  </w:footnote>
  <w:footnote w:id="9">
    <w:p w14:paraId="0C24CE93" w14:textId="3577D87F" w:rsidR="00FE20E7" w:rsidRDefault="00FE20E7">
      <w:pPr>
        <w:pStyle w:val="FootnoteText"/>
        <w:rPr>
          <w:rtl/>
          <w:lang w:bidi="ur-PK"/>
        </w:rPr>
      </w:pPr>
      <w:r w:rsidRPr="00651286">
        <w:rPr>
          <w:rStyle w:val="FootnoteReference"/>
        </w:rPr>
        <w:footnoteRef/>
      </w:r>
      <w:r>
        <w:t xml:space="preserve"> </w:t>
      </w:r>
      <w:r>
        <w:fldChar w:fldCharType="begin"/>
      </w:r>
      <w:r>
        <w:instrText xml:space="preserve"> ADDIN ZOTERO_ITEM CSL_CITATION {"citationID":"IhAXE7bW","properties":{"formattedCitation":"\\uc0\\u1740{}\\uc0\\u1608{}\\uc0\\u1587{}\\uc0\\u1601{} \\uc0\\u1575{}\\uc0\\u1604{}\\uc0\\u1602{}\\uc0\\u1585{}\\uc0\\u1590{}\\uc0\\u1575{}\\uc0\\u1608{}\\uc0\\u1740{}, {\\i{}\\uc0\\u1601{}\\uc0\\u1602{}\\uc0\\u1729{} \\uc0\\u1575{}\\uc0\\u1604{}\\uc0\\u1586{}\\uc0\\u1705{}\\uc0\\u1608{}\\uc0\\u1575{}\\uc0\\u1731{}}, 2:60.","plainCitation":"</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rPr>
          <w:rtl/>
        </w:rPr>
        <w:instrText>, فقہ الزکوا</w:instrText>
      </w:r>
      <w:r>
        <w:rPr>
          <w:rFonts w:hint="cs"/>
          <w:rtl/>
        </w:rPr>
        <w:instrText>ۃ</w:instrText>
      </w:r>
      <w:r>
        <w:rPr>
          <w:rtl/>
        </w:rPr>
        <w:instrText>, 2:60</w:instrText>
      </w:r>
      <w:r>
        <w:instrText>.","noteIndex":9},"citationItems":[{"id":133,"uris":["http://zotero.org/users/local/AUwUQlNj/items/TIZG2BVF"],"itemData":{"id":133,"type":"book","edition":"</w:instrText>
      </w:r>
      <w:r>
        <w:rPr>
          <w:rtl/>
        </w:rPr>
        <w:instrText>الثان</w:instrText>
      </w:r>
      <w:r>
        <w:rPr>
          <w:rFonts w:hint="cs"/>
          <w:rtl/>
        </w:rPr>
        <w:instrText>یۃ</w:instrText>
      </w:r>
      <w:r>
        <w:instrText>","event-place":"</w:instrText>
      </w:r>
      <w:r>
        <w:rPr>
          <w:rtl/>
        </w:rPr>
        <w:instrText>ب</w:instrText>
      </w:r>
      <w:r>
        <w:rPr>
          <w:rFonts w:hint="cs"/>
          <w:rtl/>
        </w:rPr>
        <w:instrText>ی</w:instrText>
      </w:r>
      <w:r>
        <w:rPr>
          <w:rFonts w:hint="eastAsia"/>
          <w:rtl/>
        </w:rPr>
        <w:instrText>روت</w:instrText>
      </w:r>
      <w:r>
        <w:rPr>
          <w:rtl/>
        </w:rPr>
        <w:instrText xml:space="preserve"> ، لبنان</w:instrText>
      </w:r>
      <w:r>
        <w:instrText>","language":"</w:instrText>
      </w:r>
      <w:r>
        <w:rPr>
          <w:rtl/>
        </w:rPr>
        <w:instrText>عرب</w:instrText>
      </w:r>
      <w:r>
        <w:rPr>
          <w:rFonts w:hint="cs"/>
          <w:rtl/>
        </w:rPr>
        <w:instrText>ی</w:instrText>
      </w:r>
      <w:r>
        <w:instrText>","publisher":"</w:instrText>
      </w:r>
      <w:r>
        <w:rPr>
          <w:rtl/>
        </w:rPr>
        <w:instrText>مؤسس</w:instrText>
      </w:r>
      <w:r>
        <w:rPr>
          <w:rFonts w:hint="cs"/>
          <w:rtl/>
        </w:rPr>
        <w:instrText>ۃ</w:instrText>
      </w:r>
      <w:r>
        <w:rPr>
          <w:rtl/>
        </w:rPr>
        <w:instrText xml:space="preserve"> الرسال</w:instrText>
      </w:r>
      <w:r>
        <w:rPr>
          <w:rFonts w:hint="cs"/>
          <w:rtl/>
        </w:rPr>
        <w:instrText>ۃ</w:instrText>
      </w:r>
      <w:r>
        <w:instrText>","publisher-place":"</w:instrText>
      </w:r>
      <w:r>
        <w:rPr>
          <w:rtl/>
        </w:rPr>
        <w:instrText>ب</w:instrText>
      </w:r>
      <w:r>
        <w:rPr>
          <w:rFonts w:hint="cs"/>
          <w:rtl/>
        </w:rPr>
        <w:instrText>ی</w:instrText>
      </w:r>
      <w:r>
        <w:rPr>
          <w:rFonts w:hint="eastAsia"/>
          <w:rtl/>
        </w:rPr>
        <w:instrText>روت</w:instrText>
      </w:r>
      <w:r>
        <w:rPr>
          <w:rtl/>
        </w:rPr>
        <w:instrText xml:space="preserve"> ، لبنان</w:instrText>
      </w:r>
      <w:r>
        <w:instrText>","title":"</w:instrText>
      </w:r>
      <w:r>
        <w:rPr>
          <w:rtl/>
        </w:rPr>
        <w:instrText>فقہ الزکوا</w:instrText>
      </w:r>
      <w:r>
        <w:rPr>
          <w:rFonts w:hint="cs"/>
          <w:rtl/>
        </w:rPr>
        <w:instrText>ۃ</w:instrText>
      </w:r>
      <w:r>
        <w:instrText>","volume":"2","author":[{"literal":"</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instrText xml:space="preserve">"}],"issued":{"date-parts":[["1973"]]}},"locator":"60","label":"page"}],"schema":"https://github.com/citation-style-language/schema/raw/master/csl-citation.json"} </w:instrText>
      </w:r>
      <w:r>
        <w:fldChar w:fldCharType="separate"/>
      </w:r>
      <w:r w:rsidRPr="00FE20E7">
        <w:rPr>
          <w:rtl/>
        </w:rPr>
        <w:t xml:space="preserve">یوسف القرضاوی, </w:t>
      </w:r>
      <w:r w:rsidRPr="00FE20E7">
        <w:rPr>
          <w:i/>
          <w:iCs/>
          <w:rtl/>
        </w:rPr>
        <w:t>فقہ الزکواۃ</w:t>
      </w:r>
      <w:r w:rsidRPr="00FE20E7">
        <w:rPr>
          <w:rtl/>
        </w:rPr>
        <w:t>, 2:60</w:t>
      </w:r>
      <w:r w:rsidRPr="00FE20E7">
        <w:t>.</w:t>
      </w:r>
      <w:r>
        <w:fldChar w:fldCharType="end"/>
      </w:r>
    </w:p>
  </w:footnote>
  <w:footnote w:id="10">
    <w:p w14:paraId="47427322" w14:textId="7F0EB233" w:rsidR="00340590" w:rsidRDefault="00340590">
      <w:pPr>
        <w:pStyle w:val="FootnoteText"/>
        <w:rPr>
          <w:rtl/>
          <w:lang w:bidi="ur-PK"/>
        </w:rPr>
      </w:pPr>
      <w:r w:rsidRPr="00651286">
        <w:rPr>
          <w:rStyle w:val="FootnoteReference"/>
        </w:rPr>
        <w:footnoteRef/>
      </w:r>
      <w:r>
        <w:t xml:space="preserve"> </w:t>
      </w:r>
      <w:r>
        <w:fldChar w:fldCharType="begin"/>
      </w:r>
      <w:r>
        <w:instrText xml:space="preserve"> ADDIN ZOTERO_ITEM CSL_CITATION {"citationID":"Zl8xL4k9","properties":{"formattedCitation":"\\uc0\\u1605{}\\uc0\\u1581{}\\uc0\\u1605{}\\uc0\\u1583{} \\uc0\\u1578{}\\uc0\\u1602{}\\uc0\\u1740{} \\uc0\\u1593{}\\uc0\\u1579{}\\uc0\\u1605{}\\uc0\\u1575{}\\uc0\\u1606{}\\uc0\\u1740{}, {\\i{}\\uc0\\u1570{}\\uc0\\u1587{}\\uc0\\u1575{}\\uc0\\u1606{} \\uc0\\u1578{}\\uc0\\u1585{}\\uc0\\u1580{}\\uc0\\u1605{}\\uc0\\u1729{} \\uc0\\u1602{}\\uc0\\u1585{}\\uc0\\u1570{}\\uc0\\u1606{}} (\\uc0\\u1605{}\\uc0\\u1593{}\\uc0\\u1575{}\\uc0\\u1585{}\\uc0\\u1601{} \\uc0\\u1575{}\\uc0\\u1604{}\\uc0\\u1602{}\\uc0\\u1585{}\\uc0\\u1570{}\\uc0\\u1606{}, n.d.), \\uc0\\u1575{}\\uc0\\u1604{}\\uc0\\u1578{}\\uc0\\u1608{}\\uc0\\u1576{}\\uc0\\u1729{}:34/35.","plainCitation":"</w:instrText>
      </w:r>
      <w:r>
        <w:rPr>
          <w:rtl/>
        </w:rPr>
        <w:instrText>محمد تق</w:instrText>
      </w:r>
      <w:r>
        <w:rPr>
          <w:rFonts w:hint="cs"/>
          <w:rtl/>
        </w:rPr>
        <w:instrText>ی</w:instrText>
      </w:r>
      <w:r>
        <w:rPr>
          <w:rtl/>
        </w:rPr>
        <w:instrText xml:space="preserve"> عثمان</w:instrText>
      </w:r>
      <w:r>
        <w:rPr>
          <w:rFonts w:hint="cs"/>
          <w:rtl/>
        </w:rPr>
        <w:instrText>ی</w:instrText>
      </w:r>
      <w:r>
        <w:rPr>
          <w:rtl/>
        </w:rPr>
        <w:instrText>, آسا</w:instrText>
      </w:r>
      <w:r>
        <w:rPr>
          <w:rFonts w:hint="eastAsia"/>
          <w:rtl/>
        </w:rPr>
        <w:instrText>ن</w:instrText>
      </w:r>
      <w:r>
        <w:rPr>
          <w:rtl/>
        </w:rPr>
        <w:instrText xml:space="preserve"> ترجمہ قرآن</w:instrText>
      </w:r>
      <w:r>
        <w:instrText xml:space="preserve"> (</w:instrText>
      </w:r>
      <w:r>
        <w:rPr>
          <w:rtl/>
        </w:rPr>
        <w:instrText>معارف القرآن</w:instrText>
      </w:r>
      <w:r>
        <w:instrText xml:space="preserve">, n.d.), </w:instrText>
      </w:r>
      <w:r>
        <w:rPr>
          <w:rtl/>
        </w:rPr>
        <w:instrText>التوبہ:34/35</w:instrText>
      </w:r>
      <w:r>
        <w:instrText>.","noteIndex":10},"citationItems":[{"id":137,"uris":["http://zotero.org/users/local/AUwUQlNj/items/AWSEU2CY"],"itemData":{"id":137,"type":"book","event-place":"</w:instrText>
      </w:r>
      <w:r>
        <w:rPr>
          <w:rtl/>
        </w:rPr>
        <w:instrText>کراچ</w:instrText>
      </w:r>
      <w:r>
        <w:rPr>
          <w:rFonts w:hint="cs"/>
          <w:rtl/>
        </w:rPr>
        <w:instrText>ی</w:instrText>
      </w:r>
      <w:r>
        <w:rPr>
          <w:rFonts w:hint="eastAsia"/>
          <w:rtl/>
        </w:rPr>
        <w:instrText>،</w:instrText>
      </w:r>
      <w:r>
        <w:rPr>
          <w:rtl/>
        </w:rPr>
        <w:instrText xml:space="preserve"> پاکستان</w:instrText>
      </w:r>
      <w:r>
        <w:instrText>","language":"</w:instrText>
      </w:r>
      <w:r>
        <w:rPr>
          <w:rtl/>
        </w:rPr>
        <w:instrText>اردو</w:instrText>
      </w:r>
      <w:r>
        <w:instrText>","publisher":"</w:instrText>
      </w:r>
      <w:r>
        <w:rPr>
          <w:rFonts w:hint="eastAsia"/>
          <w:rtl/>
        </w:rPr>
        <w:instrText>معارف</w:instrText>
      </w:r>
      <w:r>
        <w:rPr>
          <w:rtl/>
        </w:rPr>
        <w:instrText xml:space="preserve"> القرآن</w:instrText>
      </w:r>
      <w:r>
        <w:instrText>","publisher-place":"</w:instrText>
      </w:r>
      <w:r>
        <w:rPr>
          <w:rtl/>
        </w:rPr>
        <w:instrText>کراچ</w:instrText>
      </w:r>
      <w:r>
        <w:rPr>
          <w:rFonts w:hint="cs"/>
          <w:rtl/>
        </w:rPr>
        <w:instrText>ی</w:instrText>
      </w:r>
      <w:r>
        <w:rPr>
          <w:rFonts w:hint="eastAsia"/>
          <w:rtl/>
        </w:rPr>
        <w:instrText>،</w:instrText>
      </w:r>
      <w:r>
        <w:rPr>
          <w:rtl/>
        </w:rPr>
        <w:instrText xml:space="preserve"> پاکستان</w:instrText>
      </w:r>
      <w:r>
        <w:instrText>","title":"</w:instrText>
      </w:r>
      <w:r>
        <w:rPr>
          <w:rtl/>
        </w:rPr>
        <w:instrText>آسان ترجمہ قرآن</w:instrText>
      </w:r>
      <w:r>
        <w:instrText>","author":[{"literal":"</w:instrText>
      </w:r>
      <w:r>
        <w:rPr>
          <w:rtl/>
        </w:rPr>
        <w:instrText>محمد تق</w:instrText>
      </w:r>
      <w:r>
        <w:rPr>
          <w:rFonts w:hint="cs"/>
          <w:rtl/>
        </w:rPr>
        <w:instrText>ی</w:instrText>
      </w:r>
      <w:r>
        <w:rPr>
          <w:rtl/>
        </w:rPr>
        <w:instrText xml:space="preserve"> عثمان</w:instrText>
      </w:r>
      <w:r>
        <w:rPr>
          <w:rFonts w:hint="cs"/>
          <w:rtl/>
        </w:rPr>
        <w:instrText>ی</w:instrText>
      </w:r>
      <w:r>
        <w:instrText>"}]},"locator":"</w:instrText>
      </w:r>
      <w:r>
        <w:rPr>
          <w:rtl/>
        </w:rPr>
        <w:instrText>التوبہ:34/35</w:instrText>
      </w:r>
      <w:r>
        <w:instrText xml:space="preserve">","label":"page"}],"schema":"https://github.com/citation-style-language/schema/raw/master/csl-citation.json"} </w:instrText>
      </w:r>
      <w:r>
        <w:fldChar w:fldCharType="separate"/>
      </w:r>
      <w:r w:rsidRPr="00340590">
        <w:rPr>
          <w:rtl/>
        </w:rPr>
        <w:t xml:space="preserve">محمد تقی عثمانی, </w:t>
      </w:r>
      <w:r w:rsidRPr="00340590">
        <w:rPr>
          <w:i/>
          <w:iCs/>
          <w:rtl/>
        </w:rPr>
        <w:t>آسان ترجمہ قرآن</w:t>
      </w:r>
      <w:r w:rsidRPr="00340590">
        <w:t xml:space="preserve"> (</w:t>
      </w:r>
      <w:r w:rsidRPr="00340590">
        <w:rPr>
          <w:rtl/>
        </w:rPr>
        <w:t>معارف القرآن</w:t>
      </w:r>
      <w:r w:rsidRPr="00340590">
        <w:t xml:space="preserve">, n.d.), </w:t>
      </w:r>
      <w:r w:rsidRPr="00340590">
        <w:rPr>
          <w:rtl/>
        </w:rPr>
        <w:t>التوبہ:34/35</w:t>
      </w:r>
      <w:r w:rsidRPr="00340590">
        <w:t>.</w:t>
      </w:r>
      <w:r>
        <w:fldChar w:fldCharType="end"/>
      </w:r>
    </w:p>
  </w:footnote>
  <w:footnote w:id="11">
    <w:p w14:paraId="71C4F610" w14:textId="33796CA3" w:rsidR="00110D79" w:rsidRDefault="00110D79">
      <w:pPr>
        <w:pStyle w:val="FootnoteText"/>
        <w:rPr>
          <w:rtl/>
          <w:lang w:bidi="ur-PK"/>
        </w:rPr>
      </w:pPr>
      <w:r w:rsidRPr="00651286">
        <w:rPr>
          <w:rStyle w:val="FootnoteReference"/>
        </w:rPr>
        <w:footnoteRef/>
      </w:r>
      <w:r>
        <w:t xml:space="preserve"> </w:t>
      </w:r>
      <w:r>
        <w:fldChar w:fldCharType="begin"/>
      </w:r>
      <w:r>
        <w:instrText xml:space="preserve"> ADDIN ZOTERO_ITEM CSL_CITATION {"citationID":"NHtC3Lvx","properties":{"formattedCitation":"\\uc0\\u1605{}\\uc0\\u1581{}\\uc0\\u1605{}\\uc0\\u1583{} \\uc0\\u1576{}\\uc0\\u1606{} \\uc0\\u1575{}\\uc0\\u1587{}\\uc0\\u1605{}\\uc0\\u1575{}\\uc0\\u1593{}\\uc0\\u1740{}\\uc0\\u1604{} \\uc0\\u1576{}\\uc0\\u1606{}  \\uc0\\u1593{}\\uc0\\u1576{}\\uc0\\u1583{} \\uc0\\u1575{}\\uc0\\u1604{}\\uc0\\u1604{}\\uc0\\u1729{} \\uc0\\u1575{}\\uc0\\u1604{}\\uc0\\u1576{}\\uc0\\u1582{}\\uc0\\u1575{}\\uc0\\u1585{}\\uc0\\u1740{} \\uc0\\u1575{}\\uc0\\u1604{}\\uc0\\u1580{}\\uc0\\u1593{}\\uc0\\u1601{}\\uc0\\u1740{}, {\\i{}\\uc0\\u1575{}\\uc0\\u1604{}\\uc0\\u1580{}\\uc0\\u1575{}\\uc0\\u1605{}\\uc0\\u1593{} \\uc0\\u1575{}\\uc0\\u1604{}\\uc0\\u1605{}\\uc0\\u1587{}\\uc0\\u1606{}\\uc0\\u1583{} \\uc0\\u1575{}\\uc0\\u1604{}\\uc0\\u1589{}\\uc0\\u1581{}\\uc0\\u1740{}\\uc0\\u1581{} \\uc0\\u1575{}\\uc0\\u1604{}\\uc0\\u1605{}\\uc0\\u1582{}\\uc0\\u1578{}\\uc0\\u1589{}\\uc0\\u1585{} \\uc0\\u1605{}\\uc0\\u1606{} \\uc0\\u1575{}\\uc0\\u1605{}\\uc0\\u1608{}\\uc0\\u1585{} \\uc0\\u1585{}\\uc0\\u1587{}\\uc0\\u1608{}\\uc0\\u1604{} \\uc0\\u1575{}\\uc0\\u1604{}\\uc0\\u1604{}\\uc0\\u1729{} \\uc0\\u65018{}\\uc0\\u1608{} \\uc0\\u1587{}\\uc0\\u1606{}\\uc0\\u1578{}\\uc0\\u1729{} \\uc0\\u1608{}\\uc0\\u1575{}\\uc0\\u1740{}\\uc0\\u1575{}\\uc0\\u1605{}\\uc0\\u1729{}}, \\uc0\\u1777{}\\uc0\\u1780{}\\uc0\\u1778{}\\uc0\\u1778{}\\uc0\\u1726{} (n.d.); \\uc0\\u1605{}\\uc0\\u1587{}\\uc0\\u1604{}\\uc0\\u1605{} \\uc0\\u1576{}\\uc0\\u1606{} \\uc0\\u1575{}\\uc0\\u1604{}\\uc0\\u1581{}\\uc0\\u1580{}\\uc0\\u1575{}\\uc0\\u1580{} \\uc0\\u1571{}\\uc0\\u1576{}\\uc0\\u1608{} \\uc0\\u1575{}\\uc0\\u1604{}\\uc0\\u1581{}\\uc0\\u1587{}\\uc0\\u1606{} \\uc0\\u1575{}\\uc0\\u1604{}\\uc0\\u1602{}\\uc0\\u1588{}\\uc0\\u1610{}\\uc0\\u1585{}\\uc0\\u1610{} \\uc0\\u1575{}\\uc0\\u1604{}\\uc0\\u1606{}\\uc0\\u1610{}\\uc0\\u1587{}\\uc0\\u1575{}\\uc0\\u1576{}\\uc0\\u1608{}\\uc0\\u1585{}\\uc0\\u1610{} and \\uc0\\u1605{}\\uc0\\u1581{}\\uc0\\u1605{}\\uc0\\u1583{} \\uc0\\u1601{}\\uc0\\u1572{}\\uc0\\u1575{}\\uc0\\u1583{}\\uc0\\u1593{}\\uc0\\u1576{}\\uc0\\u1583{} \\uc0\\u1575{}\\uc0\\u1604{}\\uc0\\u1576{}\\uc0\\u1575{}\\uc0\\u1602{}\\uc0\\u1610{}, {\\i{}\\uc0\\u1575{}\\uc0\\u1604{}\\uc0\\u1605{}\\uc0\\u1587{}\\uc0\\u1606{}\\uc0\\u1583{} \\uc0\\u1575{}\\uc0\\u1604{}\\uc0\\u1589{}\\uc0\\u1581{}\\uc0\\u1610{}\\uc0\\u1581{} \\uc0\\u1575{}\\uc0\\u1604{}\\uc0\\u1605{}\\uc0\\u1582{}\\uc0\\u1578{}\\uc0\\u1589{}\\uc0\\u1585{} \\uc0\\u1576{}\\uc0\\u1606{}\\uc0\\u1602{}\\uc0\\u1604{} \\uc0\\u1575{}\\uc0\\u1604{}\\uc0\\u1593{}\\uc0\\u1583{}\\uc0\\u1604{} \\uc0\\u1573{}\\uc0\\u1604{}\\uc0\\u1609{} \\uc0\\u1585{}\\uc0\\u1587{}\\uc0\\u1608{}\\uc0\\u1604{} \\uc0\\u1575{}\\uc0\\u1604{}\\uc0\\u1604{}\\uc0\\u1607{} \\uc0\\u1589{}\\uc0\\u1604{}\\uc0\\u1609{} \\uc0\\u1575{}\\uc0\\u1604{}\\uc0\\u1604{}\\uc0\\u1607{} \\uc0\\u1593{}\\uc0\\u1604{}\\uc0\\u1610{}\\uc0\\u1607{} \\uc0\\u1608{}\\uc0\\u1587{}\\uc0\\u1604{}\\uc0\\u1605{}}, \\uc0\\u1637{} (\\uc0\\u1583{}\\uc0\\u1575{}\\uc0\\u1585{} \\uc0\\u1573{}\\uc0\\u1581{}\\uc0\\u1610{}\\uc0\\u1575{}\\uc0\\u1569{} \\uc0\\u1575{}\\uc0\\u1604{}\\uc0\\u1578{}\\uc0\\u1585{}\\uc0\\u1579{} \\uc0\\u1575{}\\uc0\\u1604{}\\uc0\\u1593{}\\uc0\\u1585{}\\uc0\\u1576{}\\uc0\\u1610{}, \\uc0\\u1633{}\\uc0\\u1635{}\\uc0\\u1639{}\\uc0\\u1636{} \\uc0\\u1607{}\\uc0\\u1600{} - \\uc0\\u1633{}\\uc0\\u1641{}\\uc0\\u1637{}\\uc0\\u1637{} \\uc0\\u1605{}).","plainCitation":"</w:instrText>
      </w:r>
      <w:r>
        <w:rPr>
          <w:rtl/>
        </w:rPr>
        <w:instrText>محمد بن اسماع</w:instrText>
      </w:r>
      <w:r>
        <w:rPr>
          <w:rFonts w:hint="cs"/>
          <w:rtl/>
        </w:rPr>
        <w:instrText>ی</w:instrText>
      </w:r>
      <w:r>
        <w:rPr>
          <w:rFonts w:hint="eastAsia"/>
          <w:rtl/>
        </w:rPr>
        <w:instrText>ل</w:instrText>
      </w:r>
      <w:r>
        <w:rPr>
          <w:rtl/>
        </w:rPr>
        <w:instrText xml:space="preserve"> بن  عبد اللہ البخار</w:instrText>
      </w:r>
      <w:r>
        <w:rPr>
          <w:rFonts w:hint="cs"/>
          <w:rtl/>
        </w:rPr>
        <w:instrText>ی</w:instrText>
      </w:r>
      <w:r>
        <w:rPr>
          <w:rtl/>
        </w:rPr>
        <w:instrText xml:space="preserve"> الجعف</w:instrText>
      </w:r>
      <w:r>
        <w:rPr>
          <w:rFonts w:hint="cs"/>
          <w:rtl/>
        </w:rPr>
        <w:instrText>ی</w:instrText>
      </w:r>
      <w:r>
        <w:rPr>
          <w:rtl/>
        </w:rPr>
        <w:instrText>, الجامع المسند الصح</w:instrText>
      </w:r>
      <w:r>
        <w:rPr>
          <w:rFonts w:hint="cs"/>
          <w:rtl/>
        </w:rPr>
        <w:instrText>ی</w:instrText>
      </w:r>
      <w:r>
        <w:rPr>
          <w:rFonts w:hint="eastAsia"/>
          <w:rtl/>
        </w:rPr>
        <w:instrText>ح</w:instrText>
      </w:r>
      <w:r>
        <w:rPr>
          <w:rtl/>
        </w:rPr>
        <w:instrText xml:space="preserve"> المختصر من امور رسول اللہ </w:instrText>
      </w:r>
      <w:r>
        <w:rPr>
          <w:rFonts w:hint="cs"/>
          <w:rtl/>
        </w:rPr>
        <w:instrText>ﷺ</w:instrText>
      </w:r>
      <w:r>
        <w:rPr>
          <w:rFonts w:hint="eastAsia"/>
          <w:rtl/>
        </w:rPr>
        <w:instrText>و</w:instrText>
      </w:r>
      <w:r>
        <w:rPr>
          <w:rtl/>
        </w:rPr>
        <w:instrText xml:space="preserve"> سنتہ وا</w:instrText>
      </w:r>
      <w:r>
        <w:rPr>
          <w:rFonts w:hint="cs"/>
          <w:rtl/>
        </w:rPr>
        <w:instrText>ی</w:instrText>
      </w:r>
      <w:r>
        <w:rPr>
          <w:rFonts w:hint="eastAsia"/>
          <w:rtl/>
        </w:rPr>
        <w:instrText>امہ</w:instrText>
      </w:r>
      <w:r>
        <w:rPr>
          <w:rtl/>
        </w:rPr>
        <w:instrText xml:space="preserve">, </w:instrText>
      </w:r>
      <w:r>
        <w:rPr>
          <w:rtl/>
          <w:lang w:bidi="fa-IR"/>
        </w:rPr>
        <w:instrText>۱۴۲۲</w:instrText>
      </w:r>
      <w:r>
        <w:rPr>
          <w:rtl/>
        </w:rPr>
        <w:instrText>ھ</w:instrText>
      </w:r>
      <w:r>
        <w:instrText xml:space="preserve"> (n.d.); </w:instrText>
      </w:r>
      <w:r>
        <w:rPr>
          <w:rtl/>
        </w:rPr>
        <w:instrText>مسلم بن الحجاج أبو الحسن القش</w:instrText>
      </w:r>
      <w:r>
        <w:rPr>
          <w:rFonts w:hint="eastAsia"/>
          <w:rtl/>
        </w:rPr>
        <w:instrText>يري</w:instrText>
      </w:r>
      <w:r>
        <w:rPr>
          <w:rtl/>
        </w:rPr>
        <w:instrText xml:space="preserve"> النيسابوري</w:instrText>
      </w:r>
      <w:r>
        <w:instrText xml:space="preserve"> and </w:instrText>
      </w:r>
      <w:r>
        <w:rPr>
          <w:rtl/>
        </w:rPr>
        <w:instrText xml:space="preserve">محمد فؤادعبد الباقي, المسند الصحيح المختصر بنقل العدل إلى رسول الله صلى الله عليه وسلم, </w:instrText>
      </w:r>
      <w:r>
        <w:rPr>
          <w:rFonts w:ascii="Times New Roman" w:hAnsi="Times New Roman" w:cs="Times New Roman" w:hint="cs"/>
          <w:rtl/>
        </w:rPr>
        <w:instrText>٥</w:instrText>
      </w:r>
      <w:r>
        <w:rPr>
          <w:rtl/>
        </w:rPr>
        <w:instrText xml:space="preserve"> (</w:instrText>
      </w:r>
      <w:r>
        <w:rPr>
          <w:rFonts w:hint="cs"/>
          <w:rtl/>
        </w:rPr>
        <w:instrText>دار</w:instrText>
      </w:r>
      <w:r>
        <w:rPr>
          <w:rtl/>
        </w:rPr>
        <w:instrText xml:space="preserve"> </w:instrText>
      </w:r>
      <w:r>
        <w:rPr>
          <w:rFonts w:hint="cs"/>
          <w:rtl/>
        </w:rPr>
        <w:instrText>إحياء</w:instrText>
      </w:r>
      <w:r>
        <w:rPr>
          <w:rtl/>
        </w:rPr>
        <w:instrText xml:space="preserve"> </w:instrText>
      </w:r>
      <w:r>
        <w:rPr>
          <w:rFonts w:hint="cs"/>
          <w:rtl/>
        </w:rPr>
        <w:instrText>الترث</w:instrText>
      </w:r>
      <w:r>
        <w:rPr>
          <w:rtl/>
        </w:rPr>
        <w:instrText xml:space="preserve"> </w:instrText>
      </w:r>
      <w:r>
        <w:rPr>
          <w:rFonts w:hint="cs"/>
          <w:rtl/>
        </w:rPr>
        <w:instrText>العربي</w:instrText>
      </w:r>
      <w:r>
        <w:rPr>
          <w:rtl/>
        </w:rPr>
        <w:instrText xml:space="preserve">, </w:instrText>
      </w:r>
      <w:r>
        <w:rPr>
          <w:rFonts w:ascii="Times New Roman" w:hAnsi="Times New Roman" w:cs="Times New Roman" w:hint="cs"/>
          <w:rtl/>
        </w:rPr>
        <w:instrText>١٣٧٤</w:instrText>
      </w:r>
      <w:r>
        <w:rPr>
          <w:rtl/>
        </w:rPr>
        <w:instrText xml:space="preserve"> </w:instrText>
      </w:r>
      <w:r>
        <w:rPr>
          <w:rFonts w:hint="cs"/>
          <w:rtl/>
        </w:rPr>
        <w:instrText>ه</w:instrText>
      </w:r>
      <w:r>
        <w:rPr>
          <w:rFonts w:ascii="Times New Roman" w:hAnsi="Times New Roman" w:cs="Times New Roman" w:hint="cs"/>
          <w:rtl/>
        </w:rPr>
        <w:instrText>ـ</w:instrText>
      </w:r>
      <w:r>
        <w:rPr>
          <w:rtl/>
        </w:rPr>
        <w:instrText xml:space="preserve"> - </w:instrText>
      </w:r>
      <w:r>
        <w:rPr>
          <w:rFonts w:ascii="Times New Roman" w:hAnsi="Times New Roman" w:cs="Times New Roman" w:hint="cs"/>
          <w:rtl/>
        </w:rPr>
        <w:instrText>١٩٥٥</w:instrText>
      </w:r>
      <w:r>
        <w:rPr>
          <w:rtl/>
        </w:rPr>
        <w:instrText xml:space="preserve"> </w:instrText>
      </w:r>
      <w:r>
        <w:rPr>
          <w:rFonts w:hint="cs"/>
          <w:rtl/>
        </w:rPr>
        <w:instrText>م</w:instrText>
      </w:r>
      <w:r>
        <w:rPr>
          <w:rtl/>
        </w:rPr>
        <w:instrText>)</w:instrText>
      </w:r>
      <w:r>
        <w:instrText>.","noteIndex":11},"citationItems":[{"id":55,"uris":["http://zotero.org/users/local/AUwUQlNj/items/TGY76BBF"],"itemData":{"id":55,"type":"book","edition":"</w:instrText>
      </w:r>
      <w:r>
        <w:rPr>
          <w:rtl/>
          <w:lang w:bidi="fa-IR"/>
        </w:rPr>
        <w:instrText>۱۴۲۲</w:instrText>
      </w:r>
      <w:r>
        <w:rPr>
          <w:rtl/>
        </w:rPr>
        <w:instrText>ھ</w:instrText>
      </w:r>
      <w:r>
        <w:instrText>","language":"</w:instrText>
      </w:r>
      <w:r>
        <w:rPr>
          <w:rtl/>
        </w:rPr>
        <w:instrText>عرب</w:instrText>
      </w:r>
      <w:r>
        <w:rPr>
          <w:rFonts w:hint="cs"/>
          <w:rtl/>
        </w:rPr>
        <w:instrText>ی</w:instrText>
      </w:r>
      <w:r>
        <w:instrText>","title":"</w:instrText>
      </w:r>
      <w:r>
        <w:rPr>
          <w:rtl/>
        </w:rPr>
        <w:instrText>الجامع المسند الصح</w:instrText>
      </w:r>
      <w:r>
        <w:rPr>
          <w:rFonts w:hint="cs"/>
          <w:rtl/>
        </w:rPr>
        <w:instrText>ی</w:instrText>
      </w:r>
      <w:r>
        <w:rPr>
          <w:rFonts w:hint="eastAsia"/>
          <w:rtl/>
        </w:rPr>
        <w:instrText>ح</w:instrText>
      </w:r>
      <w:r>
        <w:rPr>
          <w:rtl/>
        </w:rPr>
        <w:instrText xml:space="preserve"> المختصر من امور رسول اللہ </w:instrText>
      </w:r>
      <w:r>
        <w:rPr>
          <w:rFonts w:hint="cs"/>
          <w:rtl/>
        </w:rPr>
        <w:instrText>ﷺ</w:instrText>
      </w:r>
      <w:r>
        <w:rPr>
          <w:rFonts w:hint="eastAsia"/>
          <w:rtl/>
        </w:rPr>
        <w:instrText>و</w:instrText>
      </w:r>
      <w:r>
        <w:rPr>
          <w:rtl/>
        </w:rPr>
        <w:instrText xml:space="preserve"> سنتہ وا</w:instrText>
      </w:r>
      <w:r>
        <w:rPr>
          <w:rFonts w:hint="cs"/>
          <w:rtl/>
        </w:rPr>
        <w:instrText>ی</w:instrText>
      </w:r>
      <w:r>
        <w:rPr>
          <w:rFonts w:hint="eastAsia"/>
          <w:rtl/>
        </w:rPr>
        <w:instrText>امہ</w:instrText>
      </w:r>
      <w:r>
        <w:instrText>","title-short":"</w:instrText>
      </w:r>
      <w:r>
        <w:rPr>
          <w:rtl/>
        </w:rPr>
        <w:instrText>صح</w:instrText>
      </w:r>
      <w:r>
        <w:rPr>
          <w:rFonts w:hint="cs"/>
          <w:rtl/>
        </w:rPr>
        <w:instrText>ی</w:instrText>
      </w:r>
      <w:r>
        <w:rPr>
          <w:rFonts w:hint="eastAsia"/>
          <w:rtl/>
        </w:rPr>
        <w:instrText>ح</w:instrText>
      </w:r>
      <w:r>
        <w:rPr>
          <w:rtl/>
        </w:rPr>
        <w:instrText xml:space="preserve"> بخار</w:instrText>
      </w:r>
      <w:r>
        <w:rPr>
          <w:rFonts w:hint="cs"/>
          <w:rtl/>
        </w:rPr>
        <w:instrText>ی</w:instrText>
      </w:r>
      <w:r>
        <w:instrText>","author":[{"literal":"</w:instrText>
      </w:r>
      <w:r>
        <w:rPr>
          <w:rtl/>
        </w:rPr>
        <w:instrText>محمد بن اسماع</w:instrText>
      </w:r>
      <w:r>
        <w:rPr>
          <w:rFonts w:hint="cs"/>
          <w:rtl/>
        </w:rPr>
        <w:instrText>ی</w:instrText>
      </w:r>
      <w:r>
        <w:rPr>
          <w:rFonts w:hint="eastAsia"/>
          <w:rtl/>
        </w:rPr>
        <w:instrText>ل</w:instrText>
      </w:r>
      <w:r>
        <w:rPr>
          <w:rtl/>
        </w:rPr>
        <w:instrText xml:space="preserve"> بن  عبد اللہ البخار</w:instrText>
      </w:r>
      <w:r>
        <w:rPr>
          <w:rFonts w:hint="cs"/>
          <w:rtl/>
        </w:rPr>
        <w:instrText>ی</w:instrText>
      </w:r>
      <w:r>
        <w:rPr>
          <w:rtl/>
        </w:rPr>
        <w:instrText xml:space="preserve"> الجعف</w:instrText>
      </w:r>
      <w:r>
        <w:rPr>
          <w:rFonts w:hint="cs"/>
          <w:rtl/>
        </w:rPr>
        <w:instrText>ی</w:instrText>
      </w:r>
      <w:r>
        <w:instrText>"}]}},{"id":96,"uris":["http://zotero.org/users/local/AUwUQlNj/items/UQGNIB6A"],"itemData":{"id":96,"type":"book","event-place":"</w:instrText>
      </w:r>
      <w:r>
        <w:rPr>
          <w:rtl/>
        </w:rPr>
        <w:instrText>بيروت</w:instrText>
      </w:r>
      <w:r>
        <w:instrText>","language":"</w:instrText>
      </w:r>
      <w:r>
        <w:rPr>
          <w:rtl/>
        </w:rPr>
        <w:instrText>العربية</w:instrText>
      </w:r>
      <w:r>
        <w:instrText>","publisher":"</w:instrText>
      </w:r>
      <w:r>
        <w:rPr>
          <w:rtl/>
        </w:rPr>
        <w:instrText>دار إحياء الترث العربي</w:instrText>
      </w:r>
      <w:r>
        <w:instrText>","publisher-place":"</w:instrText>
      </w:r>
      <w:r>
        <w:rPr>
          <w:rtl/>
        </w:rPr>
        <w:instrText>بيروت</w:instrText>
      </w:r>
      <w:r>
        <w:instrText>","title":"</w:instrText>
      </w:r>
      <w:r>
        <w:rPr>
          <w:rtl/>
        </w:rPr>
        <w:instrText>المسند الصحيح المختصر بنقل العدل إلى رسول</w:instrText>
      </w:r>
      <w:r>
        <w:instrText xml:space="preserve"> </w:instrText>
      </w:r>
      <w:r>
        <w:rPr>
          <w:rtl/>
        </w:rPr>
        <w:instrText>الله صلى الله عليه وسلم</w:instrText>
      </w:r>
      <w:r>
        <w:instrText>","volume":"</w:instrText>
      </w:r>
      <w:r>
        <w:rPr>
          <w:rFonts w:ascii="Times New Roman" w:hAnsi="Times New Roman" w:cs="Times New Roman" w:hint="cs"/>
          <w:rtl/>
        </w:rPr>
        <w:instrText>٥</w:instrText>
      </w:r>
      <w:r>
        <w:instrText>","author":[{"family":"</w:instrText>
      </w:r>
      <w:r>
        <w:rPr>
          <w:rtl/>
        </w:rPr>
        <w:instrText>النيسابوري</w:instrText>
      </w:r>
      <w:r>
        <w:instrText>","given":"</w:instrText>
      </w:r>
      <w:r>
        <w:rPr>
          <w:rtl/>
        </w:rPr>
        <w:instrText>مسلم بن الحجاج أبو الحسن القشيري</w:instrText>
      </w:r>
      <w:r>
        <w:instrText>"},{"family":"","given":"</w:instrText>
      </w:r>
      <w:r>
        <w:rPr>
          <w:rtl/>
        </w:rPr>
        <w:instrText>محمد فؤادعبد الباقي</w:instrText>
      </w:r>
      <w:r>
        <w:instrText>"}],"issued":{"literal":"</w:instrText>
      </w:r>
      <w:r>
        <w:rPr>
          <w:rFonts w:ascii="Times New Roman" w:hAnsi="Times New Roman" w:cs="Times New Roman" w:hint="cs"/>
          <w:rtl/>
        </w:rPr>
        <w:instrText>١٣٧٤</w:instrText>
      </w:r>
      <w:r>
        <w:instrText xml:space="preserve"> </w:instrText>
      </w:r>
      <w:r>
        <w:rPr>
          <w:rtl/>
        </w:rPr>
        <w:instrText>ه</w:instrText>
      </w:r>
      <w:r>
        <w:rPr>
          <w:rFonts w:ascii="Times New Roman" w:hAnsi="Times New Roman" w:cs="Times New Roman" w:hint="cs"/>
          <w:rtl/>
        </w:rPr>
        <w:instrText>ـ</w:instrText>
      </w:r>
      <w:r>
        <w:rPr>
          <w:rtl/>
        </w:rPr>
        <w:instrText xml:space="preserve"> - </w:instrText>
      </w:r>
      <w:r>
        <w:rPr>
          <w:rFonts w:ascii="Times New Roman" w:hAnsi="Times New Roman" w:cs="Times New Roman" w:hint="cs"/>
          <w:rtl/>
        </w:rPr>
        <w:instrText>١٩٥٥</w:instrText>
      </w:r>
      <w:r>
        <w:rPr>
          <w:rtl/>
        </w:rPr>
        <w:instrText xml:space="preserve"> </w:instrText>
      </w:r>
      <w:r>
        <w:rPr>
          <w:rFonts w:hint="cs"/>
          <w:rtl/>
        </w:rPr>
        <w:instrText>م</w:instrText>
      </w:r>
      <w:r>
        <w:instrText xml:space="preserve">"}}}],"schema":"https://github.com/citation-style-language/schema/raw/master/csl-citation.json"} </w:instrText>
      </w:r>
      <w:r>
        <w:fldChar w:fldCharType="separate"/>
      </w:r>
      <w:r w:rsidRPr="00110D79">
        <w:rPr>
          <w:rtl/>
        </w:rPr>
        <w:t xml:space="preserve">محمد بن اسماعیل بن  عبد اللہ البخاری الجعفی, </w:t>
      </w:r>
      <w:r w:rsidRPr="00110D79">
        <w:rPr>
          <w:i/>
          <w:iCs/>
          <w:rtl/>
        </w:rPr>
        <w:t>الجامع المسند الصحیح المختصر من امور رسول اللہ ﷺو سنتہ وایامہ</w:t>
      </w:r>
      <w:r w:rsidRPr="00110D79">
        <w:rPr>
          <w:rtl/>
        </w:rPr>
        <w:t xml:space="preserve">, </w:t>
      </w:r>
      <w:r w:rsidRPr="00110D79">
        <w:rPr>
          <w:rtl/>
          <w:lang w:bidi="fa-IR"/>
        </w:rPr>
        <w:t>۱۴۲۲</w:t>
      </w:r>
      <w:r w:rsidRPr="00110D79">
        <w:rPr>
          <w:rtl/>
        </w:rPr>
        <w:t>ھ</w:t>
      </w:r>
      <w:r w:rsidRPr="00110D79">
        <w:t xml:space="preserve"> (n.d.); </w:t>
      </w:r>
      <w:r w:rsidRPr="00110D79">
        <w:rPr>
          <w:rtl/>
        </w:rPr>
        <w:t>مسلم بن الحجاج أبو الحسن القشيري النيسابوري</w:t>
      </w:r>
      <w:r w:rsidRPr="00110D79">
        <w:t xml:space="preserve"> and </w:t>
      </w:r>
      <w:r w:rsidRPr="00110D79">
        <w:rPr>
          <w:rtl/>
        </w:rPr>
        <w:t xml:space="preserve">محمد فؤادعبد الباقي, </w:t>
      </w:r>
      <w:r w:rsidRPr="00110D79">
        <w:rPr>
          <w:i/>
          <w:iCs/>
          <w:rtl/>
        </w:rPr>
        <w:t>المسند الصحيح المختصر بنقل العدل إلى رسول الله صلى الله عليه وسلم</w:t>
      </w:r>
      <w:r w:rsidRPr="00110D79">
        <w:rPr>
          <w:rtl/>
        </w:rPr>
        <w:t>, ٥ (دار إحياء الترث العربي, ١٣٧٤ هـ - ١٩٥٥ م)</w:t>
      </w:r>
      <w:r w:rsidRPr="00110D79">
        <w:t>.</w:t>
      </w:r>
      <w:r>
        <w:fldChar w:fldCharType="end"/>
      </w:r>
    </w:p>
  </w:footnote>
  <w:footnote w:id="12">
    <w:p w14:paraId="7F91179F" w14:textId="3B77C5BB" w:rsidR="00F65FB9" w:rsidRDefault="00F65FB9">
      <w:pPr>
        <w:pStyle w:val="FootnoteText"/>
        <w:rPr>
          <w:rtl/>
          <w:lang w:bidi="ur-PK"/>
        </w:rPr>
      </w:pPr>
      <w:r w:rsidRPr="00651286">
        <w:rPr>
          <w:rStyle w:val="FootnoteReference"/>
        </w:rPr>
        <w:footnoteRef/>
      </w:r>
      <w:r>
        <w:t xml:space="preserve"> </w:t>
      </w:r>
      <w:r>
        <w:fldChar w:fldCharType="begin"/>
      </w:r>
      <w:r>
        <w:instrText xml:space="preserve"> ADDIN ZOTERO_ITEM CSL_CITATION {"citationID":"43TnIRnn","properties":{"formattedCitation":"\\uc0\\u1589{}\\uc0\\u1583{}\\uc0\\u1585{}\\uc0\\u1575{}\\uc0\\u1604{}\\uc0\\u1583{}\\uc0\\u1740{}\\uc0\\u1606{} \\uc0\\u1605{}\\uc0\\u1581{}\\uc0\\u1605{}\\uc0\\u1583{} \\uc0\\u1576{}\\uc0\\u1606{} \\uc0\\u1573{}\\uc0\\u1576{}\\uc0\\u1585{}\\uc0\\u1575{}\\uc0\\u1726{}\\uc0\\u1740{}\\uc0\\u1605{} \\uc0\\u1575{}\\uc0\\u1604{}\\uc0\\u1588{}\\uc0\\u1740{}\\uc0\\u1585{}\\uc0\\u1575{}\\uc0\\u1586{}\\uc0\\u1740{}, {\\i{}\\uc0\\u1605{}\\uc0\\u1601{}\\uc0\\u1575{}\\uc0\\u1578{}\\uc0\\u1740{}\\uc0\\u1581{} \\uc0\\u1575{}\\uc0\\u1604{}\\uc0\\u1594{}\\uc0\\u1740{}\\uc0\\u1576{}} (n.d.), 16/114.","plainCitation":"</w:instrText>
      </w:r>
      <w:r>
        <w:rPr>
          <w:rtl/>
        </w:rPr>
        <w:instrText>صدرالد</w:instrText>
      </w:r>
      <w:r>
        <w:rPr>
          <w:rFonts w:hint="cs"/>
          <w:rtl/>
        </w:rPr>
        <w:instrText>ی</w:instrText>
      </w:r>
      <w:r>
        <w:rPr>
          <w:rFonts w:hint="eastAsia"/>
          <w:rtl/>
        </w:rPr>
        <w:instrText>ن</w:instrText>
      </w:r>
      <w:r>
        <w:rPr>
          <w:rtl/>
        </w:rPr>
        <w:instrText xml:space="preserve"> محمد بن إبراھ</w:instrText>
      </w:r>
      <w:r>
        <w:rPr>
          <w:rFonts w:hint="cs"/>
          <w:rtl/>
        </w:rPr>
        <w:instrText>ی</w:instrText>
      </w:r>
      <w:r>
        <w:rPr>
          <w:rFonts w:hint="eastAsia"/>
          <w:rtl/>
        </w:rPr>
        <w:instrText>م</w:instrText>
      </w:r>
      <w:r>
        <w:rPr>
          <w:rtl/>
        </w:rPr>
        <w:instrText xml:space="preserve"> الش</w:instrText>
      </w:r>
      <w:r>
        <w:rPr>
          <w:rFonts w:hint="cs"/>
          <w:rtl/>
        </w:rPr>
        <w:instrText>ی</w:instrText>
      </w:r>
      <w:r>
        <w:rPr>
          <w:rFonts w:hint="eastAsia"/>
          <w:rtl/>
        </w:rPr>
        <w:instrText>راز</w:instrText>
      </w:r>
      <w:r>
        <w:rPr>
          <w:rFonts w:hint="cs"/>
          <w:rtl/>
        </w:rPr>
        <w:instrText>ی</w:instrText>
      </w:r>
      <w:r>
        <w:rPr>
          <w:rtl/>
        </w:rPr>
        <w:instrText>, مفات</w:instrText>
      </w:r>
      <w:r>
        <w:rPr>
          <w:rFonts w:hint="cs"/>
          <w:rtl/>
        </w:rPr>
        <w:instrText>ی</w:instrText>
      </w:r>
      <w:r>
        <w:rPr>
          <w:rFonts w:hint="eastAsia"/>
          <w:rtl/>
        </w:rPr>
        <w:instrText>ح</w:instrText>
      </w:r>
      <w:r>
        <w:rPr>
          <w:rtl/>
        </w:rPr>
        <w:instrText xml:space="preserve"> الغ</w:instrText>
      </w:r>
      <w:r>
        <w:rPr>
          <w:rFonts w:hint="cs"/>
          <w:rtl/>
        </w:rPr>
        <w:instrText>ی</w:instrText>
      </w:r>
      <w:r>
        <w:rPr>
          <w:rFonts w:hint="eastAsia"/>
          <w:rtl/>
        </w:rPr>
        <w:instrText>ب</w:instrText>
      </w:r>
      <w:r>
        <w:instrText xml:space="preserve"> (n.d.), 16/114.","noteIndex":12},"citationItems":[{"id":149,"uris":["http://zotero.org/users/local/AUwUQlNj/items/PVAZMDPA"],"itemData":{"id":149,"type":"book","title":"</w:instrText>
      </w:r>
      <w:r>
        <w:rPr>
          <w:rtl/>
        </w:rPr>
        <w:instrText>مفات</w:instrText>
      </w:r>
      <w:r>
        <w:rPr>
          <w:rFonts w:hint="cs"/>
          <w:rtl/>
        </w:rPr>
        <w:instrText>ی</w:instrText>
      </w:r>
      <w:r>
        <w:rPr>
          <w:rFonts w:hint="eastAsia"/>
          <w:rtl/>
        </w:rPr>
        <w:instrText>ح</w:instrText>
      </w:r>
      <w:r>
        <w:rPr>
          <w:rtl/>
        </w:rPr>
        <w:instrText xml:space="preserve"> الغ</w:instrText>
      </w:r>
      <w:r>
        <w:rPr>
          <w:rFonts w:hint="cs"/>
          <w:rtl/>
        </w:rPr>
        <w:instrText>ی</w:instrText>
      </w:r>
      <w:r>
        <w:rPr>
          <w:rFonts w:hint="eastAsia"/>
          <w:rtl/>
        </w:rPr>
        <w:instrText>ب</w:instrText>
      </w:r>
      <w:r>
        <w:instrText>","author":[{"literal":"</w:instrText>
      </w:r>
      <w:r>
        <w:rPr>
          <w:rtl/>
        </w:rPr>
        <w:instrText>صدرالد</w:instrText>
      </w:r>
      <w:r>
        <w:rPr>
          <w:rFonts w:hint="cs"/>
          <w:rtl/>
        </w:rPr>
        <w:instrText>ی</w:instrText>
      </w:r>
      <w:r>
        <w:rPr>
          <w:rFonts w:hint="eastAsia"/>
          <w:rtl/>
        </w:rPr>
        <w:instrText>ن</w:instrText>
      </w:r>
      <w:r>
        <w:rPr>
          <w:rtl/>
        </w:rPr>
        <w:instrText xml:space="preserve"> محمد بن إبراھ</w:instrText>
      </w:r>
      <w:r>
        <w:rPr>
          <w:rFonts w:hint="cs"/>
          <w:rtl/>
        </w:rPr>
        <w:instrText>ی</w:instrText>
      </w:r>
      <w:r>
        <w:rPr>
          <w:rFonts w:hint="eastAsia"/>
          <w:rtl/>
        </w:rPr>
        <w:instrText>م</w:instrText>
      </w:r>
      <w:r>
        <w:rPr>
          <w:rtl/>
        </w:rPr>
        <w:instrText xml:space="preserve"> الش</w:instrText>
      </w:r>
      <w:r>
        <w:rPr>
          <w:rFonts w:hint="cs"/>
          <w:rtl/>
        </w:rPr>
        <w:instrText>ی</w:instrText>
      </w:r>
      <w:r>
        <w:rPr>
          <w:rFonts w:hint="eastAsia"/>
          <w:rtl/>
        </w:rPr>
        <w:instrText>راز</w:instrText>
      </w:r>
      <w:r>
        <w:rPr>
          <w:rFonts w:hint="cs"/>
          <w:rtl/>
        </w:rPr>
        <w:instrText>ی</w:instrText>
      </w:r>
      <w:r>
        <w:instrText xml:space="preserve">"}]},"locator":"16/114","label":"page"}],"schema":"https://github.com/citation-style-language/schema/raw/master/csl-citation.json"} </w:instrText>
      </w:r>
      <w:r>
        <w:fldChar w:fldCharType="separate"/>
      </w:r>
      <w:r w:rsidRPr="00F65FB9">
        <w:rPr>
          <w:rtl/>
        </w:rPr>
        <w:t xml:space="preserve">صدرالدین محمد بن إبراھیم الشیرازی, </w:t>
      </w:r>
      <w:r w:rsidRPr="00F65FB9">
        <w:rPr>
          <w:i/>
          <w:iCs/>
          <w:rtl/>
        </w:rPr>
        <w:t>مفاتیح الغیب</w:t>
      </w:r>
      <w:r w:rsidRPr="00F65FB9">
        <w:t xml:space="preserve"> (n.d.), 16/114.</w:t>
      </w:r>
      <w:r>
        <w:fldChar w:fldCharType="end"/>
      </w:r>
    </w:p>
  </w:footnote>
  <w:footnote w:id="13">
    <w:p w14:paraId="17CA27DD" w14:textId="65C7A5E7" w:rsidR="00854E0D" w:rsidRDefault="00854E0D">
      <w:pPr>
        <w:pStyle w:val="FootnoteText"/>
        <w:rPr>
          <w:rtl/>
          <w:lang w:bidi="ur-PK"/>
        </w:rPr>
      </w:pPr>
      <w:r w:rsidRPr="00651286">
        <w:rPr>
          <w:rStyle w:val="FootnoteReference"/>
        </w:rPr>
        <w:footnoteRef/>
      </w:r>
      <w:r>
        <w:t xml:space="preserve"> </w:t>
      </w:r>
      <w:r>
        <w:fldChar w:fldCharType="begin"/>
      </w:r>
      <w:r>
        <w:instrText xml:space="preserve"> ADDIN ZOTERO_ITEM CSL_CITATION {"citationID":"PMeM01kW","properties":{"formattedCitation":"\\uc0\\u1575{}\\uc0\\u1604{}\\uc0\\u1575{}\\uc0\\u1605{}\\uc0\\u1575{}\\uc0\\u1605{} \\uc0\\u1575{}\\uc0\\u1604{}\\uc0\\u1581{}\\uc0\\u1575{}\\uc0\\u1601{}\\uc0\\u1592{} \\uc0\\u1575{}\\uc0\\u1581{}\\uc0\\u1605{}\\uc0\\u1583{} \\uc0\\u1576{}\\uc0\\u1606{} \\uc0\\u1593{}\\uc0\\u1604{}\\uc0\\u1740{} \\uc0\\u1576{}\\uc0\\u1606{} \\uc0\\u1581{}\\uc0\\u1580{}\\uc0\\u1585{} \\uc0\\u1575{}\\uc0\\u1604{}\\uc0\\u1593{}\\uc0\\u1587{}\\uc0\\u1602{}\\uc0\\u1604{}\\uc0\\u1575{}\\uc0\\u1606{}\\uc0\\u1740{} \\uc0\\u1578{}854 \\uc0\\u1575{}\\uc0\\u1576{}\\uc0\\u1606{} \\uc0\\u1581{}\\uc0\\u1580{}\\uc0\\u1585{} \\uc0\\u1575{}\\uc0\\u1604{}\\uc0\\u1593{}\\uc0\\u1587{}\\uc0\\u1602{}\\uc0\\u1604{}\\uc0\\u1575{}\\uc0\\u1606{}\\uc0\\u1740{}, {\\i{}\\uc0\\u1601{}\\uc0\\u1578{}\\uc0\\u1581{} \\uc0\\u1575{}\\uc0\\u1604{}\\uc0\\u1576{}\\uc0\\u1575{}\\uc0\\u1585{}\\uc0\\u1740{} \\uc0\\u1588{}\\uc0\\u1585{}\\uc0\\u1581{} \\uc0\\u1589{}\\uc0\\u1581{}\\uc0\\u1740{}\\uc0\\u1581{} \\uc0\\u1575{}\\uc0\\u1604{}\\uc0\\u1576{}\\uc0\\u1582{}\\uc0\\u1575{}\\uc0\\u1585{}\\uc0\\u1740{}} (\\uc0\\u1583{}\\uc0\\u1575{}\\uc0\\u1585{} \\uc0\\u1575{}\\uc0\\u1604{}\\uc0\\u1705{}\\uc0\\u1578{}\\uc0\\u1576{} \\uc0\\u1575{}\\uc0\\u1604{}\\uc0\\u1593{}\\uc0\\u1604{}\\uc0\\u1605{}\\uc0\\u1740{}\\uc0\\u1729{} \\uc0\\u1576{}\\uc0\\u1740{}\\uc0\\u1585{}\\uc0\\u1608{}\\uc0\\u1578{}, n.d.), 3/23.","plainCitation":"</w:instrText>
      </w:r>
      <w:r>
        <w:rPr>
          <w:rtl/>
        </w:rPr>
        <w:instrText>الامام الحافظ احمد بن عل</w:instrText>
      </w:r>
      <w:r>
        <w:rPr>
          <w:rFonts w:hint="cs"/>
          <w:rtl/>
        </w:rPr>
        <w:instrText>ی</w:instrText>
      </w:r>
      <w:r>
        <w:rPr>
          <w:rtl/>
        </w:rPr>
        <w:instrText xml:space="preserve"> بن حجر العسقلان</w:instrText>
      </w:r>
      <w:r>
        <w:rPr>
          <w:rFonts w:hint="cs"/>
          <w:rtl/>
        </w:rPr>
        <w:instrText>ی</w:instrText>
      </w:r>
      <w:r>
        <w:rPr>
          <w:rtl/>
        </w:rPr>
        <w:instrText xml:space="preserve"> ت854 ابن حجر ا</w:instrText>
      </w:r>
      <w:r>
        <w:rPr>
          <w:rFonts w:hint="eastAsia"/>
          <w:rtl/>
        </w:rPr>
        <w:instrText>لعسقلان</w:instrText>
      </w:r>
      <w:r>
        <w:rPr>
          <w:rFonts w:hint="cs"/>
          <w:rtl/>
        </w:rPr>
        <w:instrText>ی</w:instrText>
      </w:r>
      <w:r>
        <w:rPr>
          <w:rtl/>
        </w:rPr>
        <w:instrText>, فتح البار</w:instrText>
      </w:r>
      <w:r>
        <w:rPr>
          <w:rFonts w:hint="cs"/>
          <w:rtl/>
        </w:rPr>
        <w:instrText>ی</w:instrText>
      </w:r>
      <w:r>
        <w:rPr>
          <w:rtl/>
        </w:rPr>
        <w:instrText xml:space="preserve"> شرح صح</w:instrText>
      </w:r>
      <w:r>
        <w:rPr>
          <w:rFonts w:hint="cs"/>
          <w:rtl/>
        </w:rPr>
        <w:instrText>ی</w:instrText>
      </w:r>
      <w:r>
        <w:rPr>
          <w:rFonts w:hint="eastAsia"/>
          <w:rtl/>
        </w:rPr>
        <w:instrText>ح</w:instrText>
      </w:r>
      <w:r>
        <w:rPr>
          <w:rtl/>
        </w:rPr>
        <w:instrText xml:space="preserve"> البخار</w:instrText>
      </w:r>
      <w:r>
        <w:rPr>
          <w:rFonts w:hint="cs"/>
          <w:rtl/>
        </w:rPr>
        <w:instrText>ی</w:instrText>
      </w:r>
      <w:r>
        <w:instrText xml:space="preserve"> (</w:instrText>
      </w:r>
      <w:r>
        <w:rPr>
          <w:rtl/>
        </w:rPr>
        <w:instrText>دار الکتب العلم</w:instrText>
      </w:r>
      <w:r>
        <w:rPr>
          <w:rFonts w:hint="cs"/>
          <w:rtl/>
        </w:rPr>
        <w:instrText>ی</w:instrText>
      </w:r>
      <w:r>
        <w:rPr>
          <w:rFonts w:hint="eastAsia"/>
          <w:rtl/>
        </w:rPr>
        <w:instrText>ہ</w:instrText>
      </w:r>
      <w:r>
        <w:rPr>
          <w:rtl/>
        </w:rPr>
        <w:instrText xml:space="preserve"> ب</w:instrText>
      </w:r>
      <w:r>
        <w:rPr>
          <w:rFonts w:hint="cs"/>
          <w:rtl/>
        </w:rPr>
        <w:instrText>ی</w:instrText>
      </w:r>
      <w:r>
        <w:rPr>
          <w:rFonts w:hint="eastAsia"/>
          <w:rtl/>
        </w:rPr>
        <w:instrText>روت</w:instrText>
      </w:r>
      <w:r>
        <w:instrText>, n.d.), 3/23.","noteIndex":13},"citationItems":[{"id":105,"uris":["http://zotero.org/users/local/AUwUQlNj/items/PHYEIIKC"],"itemData":{"id":105,"type":"book","event-place":"</w:instrText>
      </w:r>
      <w:r>
        <w:rPr>
          <w:rtl/>
        </w:rPr>
        <w:instrText>ب</w:instrText>
      </w:r>
      <w:r>
        <w:rPr>
          <w:rFonts w:hint="cs"/>
          <w:rtl/>
        </w:rPr>
        <w:instrText>ی</w:instrText>
      </w:r>
      <w:r>
        <w:rPr>
          <w:rFonts w:hint="eastAsia"/>
          <w:rtl/>
        </w:rPr>
        <w:instrText>روت</w:instrText>
      </w:r>
      <w:r>
        <w:rPr>
          <w:rtl/>
        </w:rPr>
        <w:instrText xml:space="preserve"> ، لبنان</w:instrText>
      </w:r>
      <w:r>
        <w:instrText>","language":"</w:instrText>
      </w:r>
      <w:r>
        <w:rPr>
          <w:rtl/>
        </w:rPr>
        <w:instrText>عرب</w:instrText>
      </w:r>
      <w:r>
        <w:rPr>
          <w:rFonts w:hint="cs"/>
          <w:rtl/>
        </w:rPr>
        <w:instrText>ی</w:instrText>
      </w:r>
      <w:r>
        <w:instrText>","publisher":"</w:instrText>
      </w:r>
      <w:r>
        <w:rPr>
          <w:rtl/>
        </w:rPr>
        <w:instrText>دار الکتب العلم</w:instrText>
      </w:r>
      <w:r>
        <w:rPr>
          <w:rFonts w:hint="cs"/>
          <w:rtl/>
        </w:rPr>
        <w:instrText>ی</w:instrText>
      </w:r>
      <w:r>
        <w:rPr>
          <w:rFonts w:hint="eastAsia"/>
          <w:rtl/>
        </w:rPr>
        <w:instrText>ہ</w:instrText>
      </w:r>
      <w:r>
        <w:rPr>
          <w:rtl/>
        </w:rPr>
        <w:instrText xml:space="preserve"> ب</w:instrText>
      </w:r>
      <w:r>
        <w:rPr>
          <w:rFonts w:hint="cs"/>
          <w:rtl/>
        </w:rPr>
        <w:instrText>ی</w:instrText>
      </w:r>
      <w:r>
        <w:rPr>
          <w:rFonts w:hint="eastAsia"/>
          <w:rtl/>
        </w:rPr>
        <w:instrText>روت</w:instrText>
      </w:r>
      <w:r>
        <w:instrText>","publisher-place":"</w:instrText>
      </w:r>
      <w:r>
        <w:rPr>
          <w:rtl/>
        </w:rPr>
        <w:instrText>ب</w:instrText>
      </w:r>
      <w:r>
        <w:rPr>
          <w:rFonts w:hint="cs"/>
          <w:rtl/>
        </w:rPr>
        <w:instrText>ی</w:instrText>
      </w:r>
      <w:r>
        <w:rPr>
          <w:rFonts w:hint="eastAsia"/>
          <w:rtl/>
        </w:rPr>
        <w:instrText>روت</w:instrText>
      </w:r>
      <w:r>
        <w:rPr>
          <w:rtl/>
        </w:rPr>
        <w:instrText xml:space="preserve"> ، لبنان</w:instrText>
      </w:r>
      <w:r>
        <w:instrText>","title":"</w:instrText>
      </w:r>
      <w:r>
        <w:rPr>
          <w:rtl/>
        </w:rPr>
        <w:instrText>فتح البار</w:instrText>
      </w:r>
      <w:r>
        <w:rPr>
          <w:rFonts w:hint="cs"/>
          <w:rtl/>
        </w:rPr>
        <w:instrText>ی</w:instrText>
      </w:r>
      <w:r>
        <w:rPr>
          <w:rtl/>
        </w:rPr>
        <w:instrText xml:space="preserve"> شرح صح</w:instrText>
      </w:r>
      <w:r>
        <w:rPr>
          <w:rFonts w:hint="cs"/>
          <w:rtl/>
        </w:rPr>
        <w:instrText>ی</w:instrText>
      </w:r>
      <w:r>
        <w:rPr>
          <w:rFonts w:hint="eastAsia"/>
          <w:rtl/>
        </w:rPr>
        <w:instrText>ح</w:instrText>
      </w:r>
      <w:r>
        <w:rPr>
          <w:rtl/>
        </w:rPr>
        <w:instrText xml:space="preserve"> البخار</w:instrText>
      </w:r>
      <w:r>
        <w:rPr>
          <w:rFonts w:hint="cs"/>
          <w:rtl/>
        </w:rPr>
        <w:instrText>ی</w:instrText>
      </w:r>
      <w:r>
        <w:instrText>","author":[{"family":"</w:instrText>
      </w:r>
      <w:r>
        <w:rPr>
          <w:rtl/>
        </w:rPr>
        <w:instrText>ابن حجر العسقلان</w:instrText>
      </w:r>
      <w:r>
        <w:rPr>
          <w:rFonts w:hint="cs"/>
          <w:rtl/>
        </w:rPr>
        <w:instrText>ی</w:instrText>
      </w:r>
      <w:r>
        <w:instrText>","given":"</w:instrText>
      </w:r>
      <w:r>
        <w:rPr>
          <w:rtl/>
        </w:rPr>
        <w:instrText>الامام الحافظ احمد بن عل</w:instrText>
      </w:r>
      <w:r>
        <w:rPr>
          <w:rFonts w:hint="cs"/>
          <w:rtl/>
        </w:rPr>
        <w:instrText>ی</w:instrText>
      </w:r>
      <w:r>
        <w:rPr>
          <w:rtl/>
        </w:rPr>
        <w:instrText xml:space="preserve"> بن حجر العسقلان</w:instrText>
      </w:r>
      <w:r>
        <w:rPr>
          <w:rFonts w:hint="cs"/>
          <w:rtl/>
        </w:rPr>
        <w:instrText>ی</w:instrText>
      </w:r>
      <w:r>
        <w:rPr>
          <w:rtl/>
        </w:rPr>
        <w:instrText xml:space="preserve"> ت854</w:instrText>
      </w:r>
      <w:r>
        <w:instrText xml:space="preserve">"}]},"locator":"3/23","label":"page"}],"schema":"https://github.com/citation-style-language/schema/raw/master/csl-citation.json"} </w:instrText>
      </w:r>
      <w:r>
        <w:fldChar w:fldCharType="separate"/>
      </w:r>
      <w:r w:rsidRPr="00854E0D">
        <w:rPr>
          <w:rtl/>
        </w:rPr>
        <w:t xml:space="preserve">الامام الحافظ احمد بن علی بن حجر العسقلانی ت854 ابن حجر العسقلانی, </w:t>
      </w:r>
      <w:r w:rsidRPr="00854E0D">
        <w:rPr>
          <w:i/>
          <w:iCs/>
          <w:rtl/>
        </w:rPr>
        <w:t>فتح الباری شرح صحیح البخاری</w:t>
      </w:r>
      <w:r w:rsidRPr="00854E0D">
        <w:t xml:space="preserve"> (</w:t>
      </w:r>
      <w:r w:rsidRPr="00854E0D">
        <w:rPr>
          <w:rtl/>
        </w:rPr>
        <w:t>دار الکتب العلمیہ بیروت</w:t>
      </w:r>
      <w:r w:rsidRPr="00854E0D">
        <w:t>, n.d.), 3/23.</w:t>
      </w:r>
      <w:r>
        <w:fldChar w:fldCharType="end"/>
      </w:r>
    </w:p>
  </w:footnote>
  <w:footnote w:id="14">
    <w:p w14:paraId="71FF975B" w14:textId="675B089D" w:rsidR="00F317EF" w:rsidRDefault="00F317EF">
      <w:pPr>
        <w:pStyle w:val="FootnoteText"/>
        <w:rPr>
          <w:rtl/>
          <w:lang w:bidi="ur-PK"/>
        </w:rPr>
      </w:pPr>
      <w:r w:rsidRPr="00651286">
        <w:rPr>
          <w:rStyle w:val="FootnoteReference"/>
        </w:rPr>
        <w:footnoteRef/>
      </w:r>
      <w:r>
        <w:t xml:space="preserve"> </w:t>
      </w:r>
      <w:r>
        <w:fldChar w:fldCharType="begin"/>
      </w:r>
      <w:r>
        <w:instrText xml:space="preserve"> ADDIN ZOTERO_ITEM CSL_CITATION {"citationID":"6D0qFOsu","properties":{"formattedCitation":"\\uc0\\u1605{}\\uc0\\u1581{}\\uc0\\u1605{}\\uc0\\u1583{} \\uc0\\u1576{}\\uc0\\u1606{} \\uc0\\u1575{}\\uc0\\u1587{}\\uc0\\u1605{}\\uc0\\u1575{}\\uc0\\u1593{}\\uc0\\u1740{}\\uc0\\u1604{} \\uc0\\u1576{}\\uc0\\u1606{}  \\uc0\\u1593{}\\uc0\\u1576{}\\uc0\\u1583{} \\uc0\\u1575{}\\uc0\\u1604{}\\uc0\\u1604{}\\uc0\\u1729{} \\uc0\\u1575{}\\uc0\\u1604{}\\uc0\\u1576{}\\uc0\\u1582{}\\uc0\\u1575{}\\uc0\\u1585{}\\uc0\\u1740{} \\uc0\\u1575{}\\uc0\\u1604{}\\uc0\\u1580{}\\uc0\\u1593{}\\uc0\\u1601{}\\uc0\\u1740{}, {\\i{}\\uc0\\u1589{}\\uc0\\u1581{}\\uc0\\u1740{}\\uc0\\u1581{} \\uc0\\u1576{}\\uc0\\u1582{}\\uc0\\u1575{}\\uc0\\u1585{}\\uc0\\u1740{}}.","plainCitation":"</w:instrText>
      </w:r>
      <w:r>
        <w:rPr>
          <w:rtl/>
        </w:rPr>
        <w:instrText>محمد بن اسماع</w:instrText>
      </w:r>
      <w:r>
        <w:rPr>
          <w:rFonts w:hint="cs"/>
          <w:rtl/>
        </w:rPr>
        <w:instrText>ی</w:instrText>
      </w:r>
      <w:r>
        <w:rPr>
          <w:rFonts w:hint="eastAsia"/>
          <w:rtl/>
        </w:rPr>
        <w:instrText>ل</w:instrText>
      </w:r>
      <w:r>
        <w:rPr>
          <w:rtl/>
        </w:rPr>
        <w:instrText xml:space="preserve"> بن</w:instrText>
      </w:r>
      <w:r>
        <w:instrText xml:space="preserve">  </w:instrText>
      </w:r>
      <w:r>
        <w:rPr>
          <w:rtl/>
        </w:rPr>
        <w:instrText>عبد اللہ البخار</w:instrText>
      </w:r>
      <w:r>
        <w:rPr>
          <w:rFonts w:hint="cs"/>
          <w:rtl/>
        </w:rPr>
        <w:instrText>ی</w:instrText>
      </w:r>
      <w:r>
        <w:rPr>
          <w:rtl/>
        </w:rPr>
        <w:instrText xml:space="preserve"> الجعف</w:instrText>
      </w:r>
      <w:r>
        <w:rPr>
          <w:rFonts w:hint="cs"/>
          <w:rtl/>
        </w:rPr>
        <w:instrText>ی</w:instrText>
      </w:r>
      <w:r>
        <w:rPr>
          <w:rtl/>
        </w:rPr>
        <w:instrText>, صح</w:instrText>
      </w:r>
      <w:r>
        <w:rPr>
          <w:rFonts w:hint="cs"/>
          <w:rtl/>
        </w:rPr>
        <w:instrText>ی</w:instrText>
      </w:r>
      <w:r>
        <w:rPr>
          <w:rFonts w:hint="eastAsia"/>
          <w:rtl/>
        </w:rPr>
        <w:instrText>ح</w:instrText>
      </w:r>
      <w:r>
        <w:rPr>
          <w:rtl/>
        </w:rPr>
        <w:instrText xml:space="preserve"> بخار</w:instrText>
      </w:r>
      <w:r>
        <w:rPr>
          <w:rFonts w:hint="cs"/>
          <w:rtl/>
        </w:rPr>
        <w:instrText>ی</w:instrText>
      </w:r>
      <w:r>
        <w:instrText>.","noteIndex":14},"citationItems":[{"id":55,"uris":["http://zotero.org/users/local/AUwUQlNj/items/TGY76BBF"],"itemData":{"id":55,"type":"book","edition":"</w:instrText>
      </w:r>
      <w:r>
        <w:rPr>
          <w:rtl/>
          <w:lang w:bidi="fa-IR"/>
        </w:rPr>
        <w:instrText>۱۴۲۲</w:instrText>
      </w:r>
      <w:r>
        <w:rPr>
          <w:rtl/>
        </w:rPr>
        <w:instrText>ھ</w:instrText>
      </w:r>
      <w:r>
        <w:instrText>","language":"</w:instrText>
      </w:r>
      <w:r>
        <w:rPr>
          <w:rtl/>
        </w:rPr>
        <w:instrText>عرب</w:instrText>
      </w:r>
      <w:r>
        <w:rPr>
          <w:rFonts w:hint="cs"/>
          <w:rtl/>
        </w:rPr>
        <w:instrText>ی</w:instrText>
      </w:r>
      <w:r>
        <w:instrText>","title":"</w:instrText>
      </w:r>
      <w:r>
        <w:rPr>
          <w:rtl/>
        </w:rPr>
        <w:instrText>الجامع المسند الصح</w:instrText>
      </w:r>
      <w:r>
        <w:rPr>
          <w:rFonts w:hint="cs"/>
          <w:rtl/>
        </w:rPr>
        <w:instrText>ی</w:instrText>
      </w:r>
      <w:r>
        <w:rPr>
          <w:rFonts w:hint="eastAsia"/>
          <w:rtl/>
        </w:rPr>
        <w:instrText>ح</w:instrText>
      </w:r>
      <w:r>
        <w:rPr>
          <w:rtl/>
        </w:rPr>
        <w:instrText xml:space="preserve"> المختصر م</w:instrText>
      </w:r>
      <w:r>
        <w:rPr>
          <w:rFonts w:hint="eastAsia"/>
          <w:rtl/>
        </w:rPr>
        <w:instrText>ن</w:instrText>
      </w:r>
      <w:r>
        <w:rPr>
          <w:rtl/>
        </w:rPr>
        <w:instrText xml:space="preserve"> امور رسول اللہ </w:instrText>
      </w:r>
      <w:r>
        <w:rPr>
          <w:rFonts w:hint="cs"/>
          <w:rtl/>
        </w:rPr>
        <w:instrText>ﷺ</w:instrText>
      </w:r>
      <w:r>
        <w:rPr>
          <w:rFonts w:hint="eastAsia"/>
          <w:rtl/>
        </w:rPr>
        <w:instrText>و</w:instrText>
      </w:r>
      <w:r>
        <w:rPr>
          <w:rtl/>
        </w:rPr>
        <w:instrText xml:space="preserve"> سنتہ وا</w:instrText>
      </w:r>
      <w:r>
        <w:rPr>
          <w:rFonts w:hint="cs"/>
          <w:rtl/>
        </w:rPr>
        <w:instrText>ی</w:instrText>
      </w:r>
      <w:r>
        <w:rPr>
          <w:rFonts w:hint="eastAsia"/>
          <w:rtl/>
        </w:rPr>
        <w:instrText>امہ</w:instrText>
      </w:r>
      <w:r>
        <w:instrText>","title-short":"</w:instrText>
      </w:r>
      <w:r>
        <w:rPr>
          <w:rtl/>
        </w:rPr>
        <w:instrText>صح</w:instrText>
      </w:r>
      <w:r>
        <w:rPr>
          <w:rFonts w:hint="cs"/>
          <w:rtl/>
        </w:rPr>
        <w:instrText>ی</w:instrText>
      </w:r>
      <w:r>
        <w:rPr>
          <w:rFonts w:hint="eastAsia"/>
          <w:rtl/>
        </w:rPr>
        <w:instrText>ح</w:instrText>
      </w:r>
      <w:r>
        <w:rPr>
          <w:rtl/>
        </w:rPr>
        <w:instrText xml:space="preserve"> بخار</w:instrText>
      </w:r>
      <w:r>
        <w:rPr>
          <w:rFonts w:hint="cs"/>
          <w:rtl/>
        </w:rPr>
        <w:instrText>ی</w:instrText>
      </w:r>
      <w:r>
        <w:instrText>","author":[{"literal":"</w:instrText>
      </w:r>
      <w:r>
        <w:rPr>
          <w:rtl/>
        </w:rPr>
        <w:instrText>محمد بن اسماع</w:instrText>
      </w:r>
      <w:r>
        <w:rPr>
          <w:rFonts w:hint="cs"/>
          <w:rtl/>
        </w:rPr>
        <w:instrText>ی</w:instrText>
      </w:r>
      <w:r>
        <w:rPr>
          <w:rFonts w:hint="eastAsia"/>
          <w:rtl/>
        </w:rPr>
        <w:instrText>ل</w:instrText>
      </w:r>
      <w:r>
        <w:rPr>
          <w:rtl/>
        </w:rPr>
        <w:instrText xml:space="preserve"> بن  عبد اللہ البخار</w:instrText>
      </w:r>
      <w:r>
        <w:rPr>
          <w:rFonts w:hint="cs"/>
          <w:rtl/>
        </w:rPr>
        <w:instrText>ی</w:instrText>
      </w:r>
      <w:r>
        <w:rPr>
          <w:rtl/>
        </w:rPr>
        <w:instrText xml:space="preserve"> الجعف</w:instrText>
      </w:r>
      <w:r>
        <w:rPr>
          <w:rFonts w:hint="cs"/>
          <w:rtl/>
        </w:rPr>
        <w:instrText>ی</w:instrText>
      </w:r>
      <w:r>
        <w:instrText xml:space="preserve">"}]}}],"schema":"https://github.com/citation-style-language/schema/raw/master/csl-citation.json"} </w:instrText>
      </w:r>
      <w:r>
        <w:fldChar w:fldCharType="separate"/>
      </w:r>
      <w:r w:rsidRPr="00F317EF">
        <w:rPr>
          <w:rtl/>
        </w:rPr>
        <w:t xml:space="preserve">محمد بن اسماعیل بن  عبد اللہ البخاری الجعفی, </w:t>
      </w:r>
      <w:r w:rsidRPr="00F317EF">
        <w:rPr>
          <w:i/>
          <w:iCs/>
          <w:rtl/>
        </w:rPr>
        <w:t>صحیح بخاری</w:t>
      </w:r>
      <w:r w:rsidRPr="00F317EF">
        <w:t>.</w:t>
      </w:r>
      <w:r>
        <w:fldChar w:fldCharType="end"/>
      </w:r>
    </w:p>
  </w:footnote>
  <w:footnote w:id="15">
    <w:p w14:paraId="123205F2" w14:textId="212CF3EE" w:rsidR="008048B5" w:rsidRDefault="008048B5">
      <w:pPr>
        <w:pStyle w:val="FootnoteText"/>
        <w:rPr>
          <w:rtl/>
          <w:lang w:bidi="ur-PK"/>
        </w:rPr>
      </w:pPr>
      <w:r w:rsidRPr="00651286">
        <w:rPr>
          <w:rStyle w:val="FootnoteReference"/>
        </w:rPr>
        <w:footnoteRef/>
      </w:r>
      <w:r>
        <w:t xml:space="preserve"> </w:t>
      </w:r>
      <w:r>
        <w:fldChar w:fldCharType="begin"/>
      </w:r>
      <w:r>
        <w:instrText xml:space="preserve"> ADDIN ZOTERO_ITEM CSL_CITATION {"citationID":"Yot6nnSC","properties":{"formattedCitation":"\\uc0\\u1587{}\\uc0\\u1740{}\\uc0\\u1583{} \\uc0\\u1575{}\\uc0\\u1576{}\\uc0\\u1608{} \\uc0\\u1576{}\\uc0\\u1705{}\\uc0\\u1585{} \\uc0\\u1594{}\\uc0\\u1586{}\\uc0\\u1606{}\\uc0\\u1608{}\\uc0\\u1740{}, {\\i{}\\uc0\\u1581{}\\uc0\\u1602{}\\uc0\\u1740{}\\uc0\\u1602{}\\uc0\\u1578{} \\uc0\\u1586{}\\uc0\\u1705{}\\uc0\\u1608{}\\uc0\\u1575{}\\uc0\\u1731{}\\uc0\\u1548{} \\uc0\\u1605{}\\uc0\\u1608{}\\uc0\\u1604{}\\uc0\\u1575{}\\uc0\\u1606{}\\uc0\\u1575{} \\uc0\\u1575{}\\uc0\\u1576{}\\uc0\\u1608{}\\uc0\\u1575{}\\uc0\\u1604{}\\uc0\\u1705{}\\uc0\\u1604{}\\uc0\\u1575{}\\uc0\\u1605{} \\uc0\\u1570{}\\uc0\\u1586{}\\uc0\\u1575{}\\uc0\\u1583{}}, 59.","plainCitation":"</w:instrText>
      </w:r>
      <w:r>
        <w:rPr>
          <w:rtl/>
        </w:rPr>
        <w:instrText>س</w:instrText>
      </w:r>
      <w:r>
        <w:rPr>
          <w:rFonts w:hint="cs"/>
          <w:rtl/>
        </w:rPr>
        <w:instrText>ی</w:instrText>
      </w:r>
      <w:r>
        <w:rPr>
          <w:rFonts w:hint="eastAsia"/>
          <w:rtl/>
        </w:rPr>
        <w:instrText>د</w:instrText>
      </w:r>
      <w:r>
        <w:rPr>
          <w:rtl/>
        </w:rPr>
        <w:instrText xml:space="preserve"> ابو بکر غزنو</w:instrText>
      </w:r>
      <w:r>
        <w:rPr>
          <w:rFonts w:hint="cs"/>
          <w:rtl/>
        </w:rPr>
        <w:instrText>ی</w:instrText>
      </w:r>
      <w:r>
        <w:instrText xml:space="preserve">, </w:instrText>
      </w:r>
      <w:r>
        <w:rPr>
          <w:rtl/>
        </w:rPr>
        <w:instrText>حق</w:instrText>
      </w:r>
      <w:r>
        <w:rPr>
          <w:rFonts w:hint="cs"/>
          <w:rtl/>
        </w:rPr>
        <w:instrText>ی</w:instrText>
      </w:r>
      <w:r>
        <w:rPr>
          <w:rFonts w:hint="eastAsia"/>
          <w:rtl/>
        </w:rPr>
        <w:instrText>قت</w:instrText>
      </w:r>
      <w:r>
        <w:rPr>
          <w:rtl/>
        </w:rPr>
        <w:instrText xml:space="preserve"> زکوا</w:instrText>
      </w:r>
      <w:r>
        <w:rPr>
          <w:rFonts w:hint="cs"/>
          <w:rtl/>
        </w:rPr>
        <w:instrText>ۃ</w:instrText>
      </w:r>
      <w:r>
        <w:rPr>
          <w:rFonts w:hint="eastAsia"/>
          <w:rtl/>
        </w:rPr>
        <w:instrText>،</w:instrText>
      </w:r>
      <w:r>
        <w:rPr>
          <w:rtl/>
        </w:rPr>
        <w:instrText xml:space="preserve"> مولانا ابوالکلام آزاد, 59</w:instrText>
      </w:r>
      <w:r>
        <w:instrText>.","noteIndex":15},"citationItems":[{"id":134,"uris":["http://zotero.org/users/local/AUwUQlNj/items/96IRSESD"],"itemData":{"id":134,"type":"book","event-place":"</w:instrText>
      </w:r>
      <w:r>
        <w:rPr>
          <w:rtl/>
        </w:rPr>
        <w:instrText>لاہور</w:instrText>
      </w:r>
      <w:r>
        <w:instrText>","language":"</w:instrText>
      </w:r>
      <w:r>
        <w:rPr>
          <w:rtl/>
        </w:rPr>
        <w:instrText>اردو</w:instrText>
      </w:r>
      <w:r>
        <w:instrText>","publisher":"</w:instrText>
      </w:r>
      <w:r>
        <w:rPr>
          <w:rtl/>
        </w:rPr>
        <w:instrText>آر پ</w:instrText>
      </w:r>
      <w:r>
        <w:rPr>
          <w:rFonts w:hint="cs"/>
          <w:rtl/>
        </w:rPr>
        <w:instrText>ی</w:instrText>
      </w:r>
      <w:r>
        <w:rPr>
          <w:rtl/>
        </w:rPr>
        <w:instrText xml:space="preserve"> ا</w:instrText>
      </w:r>
      <w:r>
        <w:rPr>
          <w:rFonts w:hint="cs"/>
          <w:rtl/>
        </w:rPr>
        <w:instrText>ی</w:instrText>
      </w:r>
      <w:r>
        <w:rPr>
          <w:rFonts w:hint="eastAsia"/>
          <w:rtl/>
        </w:rPr>
        <w:instrText>س</w:instrText>
      </w:r>
      <w:r>
        <w:rPr>
          <w:rtl/>
        </w:rPr>
        <w:instrText xml:space="preserve"> پرنٹرز</w:instrText>
      </w:r>
      <w:r>
        <w:instrText>","publisher-place":"</w:instrText>
      </w:r>
      <w:r>
        <w:rPr>
          <w:rtl/>
        </w:rPr>
        <w:instrText>لاہور</w:instrText>
      </w:r>
      <w:r>
        <w:instrText>","title":"</w:instrText>
      </w:r>
      <w:r>
        <w:rPr>
          <w:rtl/>
        </w:rPr>
        <w:instrText>حق</w:instrText>
      </w:r>
      <w:r>
        <w:rPr>
          <w:rFonts w:hint="cs"/>
          <w:rtl/>
        </w:rPr>
        <w:instrText>ی</w:instrText>
      </w:r>
      <w:r>
        <w:rPr>
          <w:rFonts w:hint="eastAsia"/>
          <w:rtl/>
        </w:rPr>
        <w:instrText>قت</w:instrText>
      </w:r>
      <w:r>
        <w:rPr>
          <w:rtl/>
        </w:rPr>
        <w:instrText xml:space="preserve"> زکوا</w:instrText>
      </w:r>
      <w:r>
        <w:rPr>
          <w:rFonts w:hint="cs"/>
          <w:rtl/>
        </w:rPr>
        <w:instrText>ۃ</w:instrText>
      </w:r>
      <w:r>
        <w:rPr>
          <w:rFonts w:hint="eastAsia"/>
          <w:rtl/>
        </w:rPr>
        <w:instrText>،</w:instrText>
      </w:r>
      <w:r>
        <w:rPr>
          <w:rtl/>
        </w:rPr>
        <w:instrText xml:space="preserve"> مولانا ابوالکلام آزاد</w:instrText>
      </w:r>
      <w:r>
        <w:instrText>","author":[{"literal":"</w:instrText>
      </w:r>
      <w:r>
        <w:rPr>
          <w:rtl/>
        </w:rPr>
        <w:instrText>س</w:instrText>
      </w:r>
      <w:r>
        <w:rPr>
          <w:rFonts w:hint="cs"/>
          <w:rtl/>
        </w:rPr>
        <w:instrText>ی</w:instrText>
      </w:r>
      <w:r>
        <w:rPr>
          <w:rFonts w:hint="eastAsia"/>
          <w:rtl/>
        </w:rPr>
        <w:instrText>د</w:instrText>
      </w:r>
      <w:r>
        <w:rPr>
          <w:rtl/>
        </w:rPr>
        <w:instrText xml:space="preserve"> ابو بکر غزنو</w:instrText>
      </w:r>
      <w:r>
        <w:rPr>
          <w:rFonts w:hint="cs"/>
          <w:rtl/>
        </w:rPr>
        <w:instrText>ی</w:instrText>
      </w:r>
      <w:r>
        <w:instrText xml:space="preserve">"}],"issued":{"date-parts":[["2003"]]}},"locator":"59","label":"page"}],"schema":"https://github.com/citation-style-language/schema/raw/master/csl-citation.json"} </w:instrText>
      </w:r>
      <w:r>
        <w:fldChar w:fldCharType="separate"/>
      </w:r>
      <w:r w:rsidRPr="008048B5">
        <w:rPr>
          <w:rtl/>
        </w:rPr>
        <w:t xml:space="preserve">سید ابو بکر غزنوی, </w:t>
      </w:r>
      <w:r w:rsidRPr="008048B5">
        <w:rPr>
          <w:i/>
          <w:iCs/>
          <w:rtl/>
        </w:rPr>
        <w:t>حقیقت زکواۃ، مولانا ابوالکلام آزاد</w:t>
      </w:r>
      <w:r w:rsidRPr="008048B5">
        <w:rPr>
          <w:rtl/>
        </w:rPr>
        <w:t>, 59</w:t>
      </w:r>
      <w:r w:rsidRPr="008048B5">
        <w:t>.</w:t>
      </w:r>
      <w:r>
        <w:fldChar w:fldCharType="end"/>
      </w:r>
    </w:p>
  </w:footnote>
  <w:footnote w:id="16">
    <w:p w14:paraId="3FD17321" w14:textId="07208220" w:rsidR="00AC2157" w:rsidRDefault="00AC2157">
      <w:pPr>
        <w:pStyle w:val="FootnoteText"/>
        <w:rPr>
          <w:rtl/>
          <w:lang w:bidi="ur-PK"/>
        </w:rPr>
      </w:pPr>
      <w:r w:rsidRPr="00651286">
        <w:rPr>
          <w:rStyle w:val="FootnoteReference"/>
        </w:rPr>
        <w:footnoteRef/>
      </w:r>
      <w:r>
        <w:t xml:space="preserve"> </w:t>
      </w:r>
      <w:r>
        <w:fldChar w:fldCharType="begin"/>
      </w:r>
      <w:r>
        <w:instrText xml:space="preserve"> ADDIN ZOTERO_ITEM CSL_CITATION {"citationID":"h8ozTzZ8","properties":{"formattedCitation":"\\uc0\\u1740{}\\uc0\\u1608{}\\uc0\\u1587{}\\uc0\\u1601{} \\uc0\\u1575{}\\uc0\\u1604{}\\uc0\\u1602{}\\uc0\\u1585{}\\uc0\\u1590{}\\uc0\\u1575{}\\uc0\\u1608{}\\uc0\\u1740{}, {\\i{}\\uc0\\u1601{}\\uc0\\u1602{}\\uc0\\u1729{} \\uc0\\u1575{}\\uc0\\u1604{}\\uc0\\u1586{}\\uc0\\u1705{}\\uc0\\u1608{}\\uc0\\u1575{}\\uc0\\u1731{}}, 2:856.","plainCitation":"</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rPr>
          <w:rtl/>
        </w:rPr>
        <w:instrText>, فقہ الزکوا</w:instrText>
      </w:r>
      <w:r>
        <w:rPr>
          <w:rFonts w:hint="cs"/>
          <w:rtl/>
        </w:rPr>
        <w:instrText>ۃ</w:instrText>
      </w:r>
      <w:r>
        <w:rPr>
          <w:rtl/>
        </w:rPr>
        <w:instrText>, 2:856</w:instrText>
      </w:r>
      <w:r>
        <w:instrText>.","noteIndex":16},"citationItems":[{"id":133,"uris":["http://zotero.org/users/local/AUwUQlNj/items/TIZG2BVF"],"itemData":{"id":133,"type":"book","edition":"</w:instrText>
      </w:r>
      <w:r>
        <w:rPr>
          <w:rtl/>
        </w:rPr>
        <w:instrText>الثان</w:instrText>
      </w:r>
      <w:r>
        <w:rPr>
          <w:rFonts w:hint="cs"/>
          <w:rtl/>
        </w:rPr>
        <w:instrText>یۃ</w:instrText>
      </w:r>
      <w:r>
        <w:instrText>","event-place":"</w:instrText>
      </w:r>
      <w:r>
        <w:rPr>
          <w:rtl/>
        </w:rPr>
        <w:instrText>ب</w:instrText>
      </w:r>
      <w:r>
        <w:rPr>
          <w:rFonts w:hint="cs"/>
          <w:rtl/>
        </w:rPr>
        <w:instrText>ی</w:instrText>
      </w:r>
      <w:r>
        <w:rPr>
          <w:rFonts w:hint="eastAsia"/>
          <w:rtl/>
        </w:rPr>
        <w:instrText>روت</w:instrText>
      </w:r>
      <w:r>
        <w:rPr>
          <w:rtl/>
        </w:rPr>
        <w:instrText xml:space="preserve"> ، لبنان</w:instrText>
      </w:r>
      <w:r>
        <w:instrText>","language":"</w:instrText>
      </w:r>
      <w:r>
        <w:rPr>
          <w:rtl/>
        </w:rPr>
        <w:instrText>عرب</w:instrText>
      </w:r>
      <w:r>
        <w:rPr>
          <w:rFonts w:hint="cs"/>
          <w:rtl/>
        </w:rPr>
        <w:instrText>ی</w:instrText>
      </w:r>
      <w:r>
        <w:instrText>","publisher":"</w:instrText>
      </w:r>
      <w:r>
        <w:rPr>
          <w:rtl/>
        </w:rPr>
        <w:instrText>مؤسس</w:instrText>
      </w:r>
      <w:r>
        <w:rPr>
          <w:rFonts w:hint="cs"/>
          <w:rtl/>
        </w:rPr>
        <w:instrText>ۃ</w:instrText>
      </w:r>
      <w:r>
        <w:rPr>
          <w:rtl/>
        </w:rPr>
        <w:instrText xml:space="preserve"> الرسال</w:instrText>
      </w:r>
      <w:r>
        <w:rPr>
          <w:rFonts w:hint="cs"/>
          <w:rtl/>
        </w:rPr>
        <w:instrText>ۃ</w:instrText>
      </w:r>
      <w:r>
        <w:instrText>","publisher-place":"</w:instrText>
      </w:r>
      <w:r>
        <w:rPr>
          <w:rtl/>
        </w:rPr>
        <w:instrText>ب</w:instrText>
      </w:r>
      <w:r>
        <w:rPr>
          <w:rFonts w:hint="cs"/>
          <w:rtl/>
        </w:rPr>
        <w:instrText>ی</w:instrText>
      </w:r>
      <w:r>
        <w:rPr>
          <w:rFonts w:hint="eastAsia"/>
          <w:rtl/>
        </w:rPr>
        <w:instrText>روت</w:instrText>
      </w:r>
      <w:r>
        <w:rPr>
          <w:rtl/>
        </w:rPr>
        <w:instrText xml:space="preserve"> ، لبنان</w:instrText>
      </w:r>
      <w:r>
        <w:instrText>","title":"</w:instrText>
      </w:r>
      <w:r>
        <w:rPr>
          <w:rtl/>
        </w:rPr>
        <w:instrText>فقہ الزکو</w:instrText>
      </w:r>
      <w:r>
        <w:rPr>
          <w:rFonts w:hint="eastAsia"/>
          <w:rtl/>
        </w:rPr>
        <w:instrText>ا</w:instrText>
      </w:r>
      <w:r>
        <w:rPr>
          <w:rFonts w:hint="cs"/>
          <w:rtl/>
        </w:rPr>
        <w:instrText>ۃ</w:instrText>
      </w:r>
      <w:r>
        <w:instrText>","volume":"2","author":[{"literal":"</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instrText xml:space="preserve">"}],"issued":{"date-parts":[["1973"]]}},"locator":"856","label":"page"}],"schema":"https://github.com/citation-style-language/schema/raw/master/csl-citation.json"} </w:instrText>
      </w:r>
      <w:r>
        <w:fldChar w:fldCharType="separate"/>
      </w:r>
      <w:r w:rsidRPr="00AC2157">
        <w:rPr>
          <w:rtl/>
        </w:rPr>
        <w:t xml:space="preserve">یوسف القرضاوی, </w:t>
      </w:r>
      <w:r w:rsidRPr="00AC2157">
        <w:rPr>
          <w:i/>
          <w:iCs/>
          <w:rtl/>
        </w:rPr>
        <w:t>فقہ الزکواۃ</w:t>
      </w:r>
      <w:r w:rsidRPr="00AC2157">
        <w:rPr>
          <w:rtl/>
        </w:rPr>
        <w:t>, 2:856</w:t>
      </w:r>
      <w:r w:rsidRPr="00AC2157">
        <w:t>.</w:t>
      </w:r>
      <w:r>
        <w:fldChar w:fldCharType="end"/>
      </w:r>
    </w:p>
  </w:footnote>
  <w:footnote w:id="17">
    <w:p w14:paraId="01C1FAFB" w14:textId="393DD939" w:rsidR="00DB0C61" w:rsidRDefault="00DB0C61">
      <w:pPr>
        <w:pStyle w:val="FootnoteText"/>
        <w:rPr>
          <w:rtl/>
          <w:lang w:bidi="ur-PK"/>
        </w:rPr>
      </w:pPr>
      <w:r w:rsidRPr="00651286">
        <w:rPr>
          <w:rStyle w:val="FootnoteReference"/>
        </w:rPr>
        <w:footnoteRef/>
      </w:r>
      <w:r>
        <w:t xml:space="preserve"> </w:t>
      </w:r>
      <w:r>
        <w:fldChar w:fldCharType="begin"/>
      </w:r>
      <w:r>
        <w:instrText xml:space="preserve"> ADDIN ZOTERO_ITEM CSL_CITATION {"citationID":"BT6Ghttz","properties":{"formattedCitation":"\\uc0\\u1740{}\\uc0\\u1608{}\\uc0\\u1587{}\\uc0\\u1601{} \\uc0\\u1575{}\\uc0\\u1604{}\\uc0\\u1602{}\\uc0\\u1585{}\\uc0\\u1590{}\\uc0\\u1575{}\\uc0\\u1608{}\\uc0\\u1740{}, {\\i{}\\uc0\\u1601{}\\uc0\\u1602{}\\uc0\\u1729{} \\uc0\\u1575{}\\uc0\\u1604{}\\uc0\\u1586{}\\uc0\\u1705{}\\uc0\\u1608{}\\uc0\\u1575{}\\uc0\\u1731{}}, 2:879.","plainCitation":"</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rPr>
          <w:rtl/>
        </w:rPr>
        <w:instrText>, فقہ الزکوا</w:instrText>
      </w:r>
      <w:r>
        <w:rPr>
          <w:rFonts w:hint="cs"/>
          <w:rtl/>
        </w:rPr>
        <w:instrText>ۃ</w:instrText>
      </w:r>
      <w:r>
        <w:rPr>
          <w:rtl/>
        </w:rPr>
        <w:instrText>, 2:879</w:instrText>
      </w:r>
      <w:r>
        <w:instrText>.","noteIndex":17},"citationItems":[{"id":133,"uris":["http://zotero.org/users/local/AUwUQlNj/items/TIZG2BVF"],"itemData":{"id":133,"type":"book","edition":"</w:instrText>
      </w:r>
      <w:r>
        <w:rPr>
          <w:rtl/>
        </w:rPr>
        <w:instrText>الثان</w:instrText>
      </w:r>
      <w:r>
        <w:rPr>
          <w:rFonts w:hint="cs"/>
          <w:rtl/>
        </w:rPr>
        <w:instrText>یۃ</w:instrText>
      </w:r>
      <w:r>
        <w:instrText>","event-place":"</w:instrText>
      </w:r>
      <w:r>
        <w:rPr>
          <w:rtl/>
        </w:rPr>
        <w:instrText>ب</w:instrText>
      </w:r>
      <w:r>
        <w:rPr>
          <w:rFonts w:hint="cs"/>
          <w:rtl/>
        </w:rPr>
        <w:instrText>ی</w:instrText>
      </w:r>
      <w:r>
        <w:rPr>
          <w:rFonts w:hint="eastAsia"/>
          <w:rtl/>
        </w:rPr>
        <w:instrText>روت</w:instrText>
      </w:r>
      <w:r>
        <w:rPr>
          <w:rtl/>
        </w:rPr>
        <w:instrText xml:space="preserve"> ، لبنان</w:instrText>
      </w:r>
      <w:r>
        <w:instrText>","language":"</w:instrText>
      </w:r>
      <w:r>
        <w:rPr>
          <w:rtl/>
        </w:rPr>
        <w:instrText>عرب</w:instrText>
      </w:r>
      <w:r>
        <w:rPr>
          <w:rFonts w:hint="cs"/>
          <w:rtl/>
        </w:rPr>
        <w:instrText>ی</w:instrText>
      </w:r>
      <w:r>
        <w:instrText>","publisher":"</w:instrText>
      </w:r>
      <w:r>
        <w:rPr>
          <w:rtl/>
        </w:rPr>
        <w:instrText>مؤسس</w:instrText>
      </w:r>
      <w:r>
        <w:rPr>
          <w:rFonts w:hint="cs"/>
          <w:rtl/>
        </w:rPr>
        <w:instrText>ۃ</w:instrText>
      </w:r>
      <w:r>
        <w:rPr>
          <w:rtl/>
        </w:rPr>
        <w:instrText xml:space="preserve"> الرسال</w:instrText>
      </w:r>
      <w:r>
        <w:rPr>
          <w:rFonts w:hint="cs"/>
          <w:rtl/>
        </w:rPr>
        <w:instrText>ۃ</w:instrText>
      </w:r>
      <w:r>
        <w:instrText>","publisher-place":"</w:instrText>
      </w:r>
      <w:r>
        <w:rPr>
          <w:rtl/>
        </w:rPr>
        <w:instrText>ب</w:instrText>
      </w:r>
      <w:r>
        <w:rPr>
          <w:rFonts w:hint="cs"/>
          <w:rtl/>
        </w:rPr>
        <w:instrText>ی</w:instrText>
      </w:r>
      <w:r>
        <w:rPr>
          <w:rFonts w:hint="eastAsia"/>
          <w:rtl/>
        </w:rPr>
        <w:instrText>روت</w:instrText>
      </w:r>
      <w:r>
        <w:rPr>
          <w:rtl/>
        </w:rPr>
        <w:instrText xml:space="preserve"> ، لبنان</w:instrText>
      </w:r>
      <w:r>
        <w:instrText>","title":"</w:instrText>
      </w:r>
      <w:r>
        <w:rPr>
          <w:rtl/>
        </w:rPr>
        <w:instrText>فقہ الزکو</w:instrText>
      </w:r>
      <w:r>
        <w:rPr>
          <w:rFonts w:hint="eastAsia"/>
          <w:rtl/>
        </w:rPr>
        <w:instrText>ا</w:instrText>
      </w:r>
      <w:r>
        <w:rPr>
          <w:rFonts w:hint="cs"/>
          <w:rtl/>
        </w:rPr>
        <w:instrText>ۃ</w:instrText>
      </w:r>
      <w:r>
        <w:instrText>","volume":"2","author":[{"literal":"</w:instrText>
      </w:r>
      <w:r>
        <w:rPr>
          <w:rFonts w:hint="cs"/>
          <w:rtl/>
        </w:rPr>
        <w:instrText>ی</w:instrText>
      </w:r>
      <w:r>
        <w:rPr>
          <w:rFonts w:hint="eastAsia"/>
          <w:rtl/>
        </w:rPr>
        <w:instrText>وسف</w:instrText>
      </w:r>
      <w:r>
        <w:rPr>
          <w:rtl/>
        </w:rPr>
        <w:instrText xml:space="preserve"> القرضاو</w:instrText>
      </w:r>
      <w:r>
        <w:rPr>
          <w:rFonts w:hint="cs"/>
          <w:rtl/>
        </w:rPr>
        <w:instrText>ی</w:instrText>
      </w:r>
      <w:r>
        <w:instrText xml:space="preserve">"}],"issued":{"date-parts":[["1973"]]}},"locator":"879","label":"page"}],"schema":"https://github.com/citation-style-language/schema/raw/master/csl-citation.json"} </w:instrText>
      </w:r>
      <w:r>
        <w:fldChar w:fldCharType="separate"/>
      </w:r>
      <w:r w:rsidRPr="00DB0C61">
        <w:rPr>
          <w:rtl/>
        </w:rPr>
        <w:t xml:space="preserve">یوسف القرضاوی, </w:t>
      </w:r>
      <w:r w:rsidRPr="00DB0C61">
        <w:rPr>
          <w:i/>
          <w:iCs/>
          <w:rtl/>
        </w:rPr>
        <w:t>فقہ الزکواۃ</w:t>
      </w:r>
      <w:r w:rsidRPr="00DB0C61">
        <w:rPr>
          <w:rtl/>
        </w:rPr>
        <w:t>, 2:879</w:t>
      </w:r>
      <w:r w:rsidRPr="00DB0C61">
        <w:t>.</w:t>
      </w:r>
      <w:r>
        <w:fldChar w:fldCharType="end"/>
      </w:r>
    </w:p>
  </w:footnote>
  <w:footnote w:id="18">
    <w:p w14:paraId="3B7F5F15" w14:textId="3497525B" w:rsidR="00033730" w:rsidRPr="00033730" w:rsidRDefault="00033730">
      <w:pPr>
        <w:pStyle w:val="FootnoteText"/>
        <w:rPr>
          <w:lang w:val="en-US"/>
        </w:rPr>
      </w:pPr>
      <w:r w:rsidRPr="00651286">
        <w:rPr>
          <w:rStyle w:val="FootnoteReference"/>
        </w:rPr>
        <w:footnoteRef/>
      </w:r>
      <w:r>
        <w:t xml:space="preserve"> </w:t>
      </w:r>
      <w:r>
        <w:fldChar w:fldCharType="begin"/>
      </w:r>
      <w:r>
        <w:instrText xml:space="preserve"> ADDIN ZOTERO_ITEM CSL_CITATION {"citationID":"ZAELeXoo","properties":{"formattedCitation":"Muhammad Yusuf, \\uc0\\u8220{}The Role of Zakat on Economic Growth: Modification of the Mathematical Model from an Islamic Economic Perspective,\\uc0\\u8221{} {\\i{}El-Barka Journal of Islamic Economics and Business} 8 (June 2025): 86\\uc0\\u8211{}104, https://doi.org/10.21154/elbarka.v8i1.11949.","plainCitation":"Muhammad Yusuf, “The Role of Zakat on Economic Growth: Modification of the Mathematical Model from an Islamic Economic Perspective,” El-Barka Journal of Islamic Economics and Business 8 (June 2025): 86–104, https://doi.org/10.21154/elbarka.v8i1.11949.","noteIndex":18},"citationItems":[{"id":164,"uris":["http://zotero.org/users/local/AUwUQlNj/items/V87MM6P8"],"itemData":{"id":164,"type":"article-journal","abstract":"Zakat is seen as a financial instrument that minimizes economic inequality and distributes wealth from the rich to the poor and needy. Empirical facts show that zakat can stimulate economic growth, increase consumption, investment and government spending. However, the role of zakat variable is often overlooked, especially in the context of mathematical model of economic growth. Therefore, this research seeks to evaluate the mathematical model of economic growth and modify it by involving zakat variable. It is important to conduct this research to measure the socio-economic impacts produced by zakat and analyze economic growth more comprehensively. The method used in this research is conceptual approach with library research. This research offers a mathematical model involving zakat variable in economic growth. The model offered is Y = C + I + G + Z + (X – M), where Z is the zakat. Thus, adding zakat variable to the mathematical model needs to be implemented to read economic dynamics comprehensively, especially in Muslim majority country such as Indonesia. The implications of this research play an important role in providing decision recommendations for policymakers and zakat institutions.","container-title":"El-Barka Journal of Islamic Economics and Business","DOI":"10.21154/elbarka.v8i1.11949","journalAbbreviation":"El-Barka Journal of Islamic Economics and Business","page":"86-104","source":"ResearchGate","title":"The Role of Zakat on Economic Growth: Modification of the Mathematical Model from an Islamic Economic Perspective","title-short":"The Role of Zakat on Economic Growth","volume":"8","author":[{"family":"Yusuf","given":"Muhammad"}],"issued":{"date-parts":[["2025",6,21]]}}}],"schema":"https://github.com/citation-style-language/schema/raw/master/csl-citation.json"} </w:instrText>
      </w:r>
      <w:r>
        <w:fldChar w:fldCharType="separate"/>
      </w:r>
      <w:r w:rsidRPr="00033730">
        <w:t xml:space="preserve">Muhammad Yusuf, “The Role of Zakat on Economic Growth: Modification of the Mathematical Model from an Islamic Economic Perspective,” </w:t>
      </w:r>
      <w:r w:rsidRPr="00033730">
        <w:rPr>
          <w:i/>
          <w:iCs/>
        </w:rPr>
        <w:t>El-Barka Journal of Islamic Economics and Business</w:t>
      </w:r>
      <w:r w:rsidRPr="00033730">
        <w:t xml:space="preserve"> 8 (June 2025): 86–104, https://doi.org/10.21154/elbarka.v8i1.11949.</w:t>
      </w:r>
      <w:r>
        <w:fldChar w:fldCharType="end"/>
      </w:r>
    </w:p>
  </w:footnote>
  <w:footnote w:id="19">
    <w:p w14:paraId="0F627FEE" w14:textId="78E7D108" w:rsidR="00B6403D" w:rsidRPr="00B6403D" w:rsidRDefault="00B6403D">
      <w:pPr>
        <w:pStyle w:val="FootnoteText"/>
        <w:rPr>
          <w:lang w:val="en-US"/>
        </w:rPr>
      </w:pPr>
      <w:r w:rsidRPr="00651286">
        <w:rPr>
          <w:rStyle w:val="FootnoteReference"/>
        </w:rPr>
        <w:footnoteRef/>
      </w:r>
      <w:r>
        <w:t xml:space="preserve"> </w:t>
      </w:r>
      <w:r>
        <w:fldChar w:fldCharType="begin"/>
      </w:r>
      <w:r>
        <w:instrText xml:space="preserve"> ADDIN ZOTERO_ITEM CSL_CITATION {"citationID":"cqQ9EmDw","properties":{"formattedCitation":"Muhammad Abdullah and Abdul Quddus Suhaib, {\\i{}The Impact of Zakat on Social Life of Muslim Society}, 8 (2011).","plainCitation":"Muhammad Abdullah and Abdul Quddus Suhaib, The Impact of Zakat on Social Life of Muslim Society, 8 (2011).","noteIndex":19},"citationItems":[{"id":152,"uris":["http://zotero.org/users/local/AUwUQlNj/items/7U5GP8ZB"],"itemData":{"id":152,"type":"article-journal","abstract":"Zakat is the most cardinal and vital system in an Islamic order. Its nature, structure and function can be better envisaged in the total perspective of Islamic system of life. Hence it becomes imperative to elucidate the basic tenets of Islam and to highlight Zakat as basic institution of social order.","language":"en","source":"Zotero","title":"The Impact of Zakat on Social life of Muslim Society","volume":"8","author":[{"family":"Abdullah","given":"Muhammad"},{"family":"Suhaib","given":"Abdul Quddus"}],"issued":{"date-parts":[["2011"]]}}}],"schema":"https://github.com/citation-style-language/schema/raw/master/csl-citation.json"} </w:instrText>
      </w:r>
      <w:r>
        <w:fldChar w:fldCharType="separate"/>
      </w:r>
      <w:r w:rsidRPr="00B6403D">
        <w:t xml:space="preserve">Muhammad Abdullah and Abdul Quddus Suhaib, </w:t>
      </w:r>
      <w:r w:rsidRPr="00B6403D">
        <w:rPr>
          <w:i/>
          <w:iCs/>
        </w:rPr>
        <w:t>The Impact of Zakat on Social Life of Muslim Society</w:t>
      </w:r>
      <w:r w:rsidRPr="00B6403D">
        <w:t>, 8 (2011).</w:t>
      </w:r>
      <w:r>
        <w:fldChar w:fldCharType="end"/>
      </w:r>
    </w:p>
  </w:footnote>
  <w:footnote w:id="20">
    <w:p w14:paraId="6EBB07D6" w14:textId="7F76702F" w:rsidR="0039702F" w:rsidRDefault="0039702F">
      <w:pPr>
        <w:pStyle w:val="FootnoteText"/>
        <w:rPr>
          <w:rtl/>
          <w:lang w:bidi="ur-PK"/>
        </w:rPr>
      </w:pPr>
      <w:r w:rsidRPr="00651286">
        <w:rPr>
          <w:rStyle w:val="FootnoteReference"/>
        </w:rPr>
        <w:footnoteRef/>
      </w:r>
      <w:r>
        <w:t xml:space="preserve"> </w:t>
      </w:r>
      <w:r>
        <w:fldChar w:fldCharType="begin"/>
      </w:r>
      <w:r>
        <w:instrText xml:space="preserve"> ADDIN ZOTERO_ITEM CSL_CITATION {"citationID":"99Kq4OGj","properties":{"formattedCitation":"\\uc0\\u1575{}\\uc0\\u1576{}\\uc0\\u1608{}\\uc0\\u1575{}\\uc0\\u1604{}\\uc0\\u1581{}\\uc0\\u1587{}\\uc0\\u1606{} \\uc0\\u1593{}\\uc0\\u1604{}\\uc0\\u1740{} \\uc0\\u1575{}\\uc0\\u1604{}\\uc0\\u1606{}\\uc0\\u1583{}\\uc0\\u1608{}\\uc0\\u1740{}, {\\i{}\\uc0\\u1575{}\\uc0\\u1585{}\\uc0\\u1705{}\\uc0\\u1575{}\\uc0\\u1606{} \\uc0\\u1575{}\\uc0\\u1585{}\\uc0\\u1576{}\\uc0\\u1593{}\\uc0\\u1729{}} (\\uc0\\u1604{}\\uc0\\u1705{}\\uc0\\u1726{}\\uc0\\u1606{}\\uc0\\u1572{} \\uc0\\u1662{}\\uc0\\u1576{}\\uc0\\u1604{}\\uc0\\u1588{}\\uc0\\u1606{}\\uc0\\u1711{} \\uc0\\u1729{}\\uc0\\u1575{}\\uc0\\u1572{}\\uc0\\u1587{}, 1981), 1:120.","plainCitation":"</w:instrText>
      </w:r>
      <w:r>
        <w:rPr>
          <w:rtl/>
        </w:rPr>
        <w:instrText>ابوالحسن عل</w:instrText>
      </w:r>
      <w:r>
        <w:rPr>
          <w:rFonts w:hint="cs"/>
          <w:rtl/>
        </w:rPr>
        <w:instrText>ی</w:instrText>
      </w:r>
      <w:r>
        <w:rPr>
          <w:rtl/>
        </w:rPr>
        <w:instrText xml:space="preserve"> الندو</w:instrText>
      </w:r>
      <w:r>
        <w:rPr>
          <w:rFonts w:hint="cs"/>
          <w:rtl/>
        </w:rPr>
        <w:instrText>ی</w:instrText>
      </w:r>
      <w:r>
        <w:rPr>
          <w:rtl/>
        </w:rPr>
        <w:instrText>, ارکان اربعہ (ل</w:instrText>
      </w:r>
      <w:r>
        <w:rPr>
          <w:rFonts w:hint="eastAsia"/>
          <w:rtl/>
        </w:rPr>
        <w:instrText>کھنؤ</w:instrText>
      </w:r>
      <w:r>
        <w:rPr>
          <w:rtl/>
        </w:rPr>
        <w:instrText xml:space="preserve"> پبلشنگ ہاؤس, 1981), 1:120</w:instrText>
      </w:r>
      <w:r>
        <w:instrText>.","noteIndex":20},"citationItems":[{"id":135,"uris":["http://zotero.org/users/local/AUwUQlNj/items/BARFTLWY"],"itemData":{"id":135,"type":"book","event-place":"</w:instrText>
      </w:r>
      <w:r>
        <w:rPr>
          <w:rtl/>
        </w:rPr>
        <w:instrText>لکھنؤ</w:instrText>
      </w:r>
      <w:r>
        <w:instrText>","language":"</w:instrText>
      </w:r>
      <w:r>
        <w:rPr>
          <w:rtl/>
        </w:rPr>
        <w:instrText>اردو</w:instrText>
      </w:r>
      <w:r>
        <w:instrText>","publisher":"</w:instrText>
      </w:r>
      <w:r>
        <w:rPr>
          <w:rtl/>
        </w:rPr>
        <w:instrText>لکھنؤ پبلشنگ ہاؤس</w:instrText>
      </w:r>
      <w:r>
        <w:instrText>","publisher-place":"</w:instrText>
      </w:r>
      <w:r>
        <w:rPr>
          <w:rtl/>
        </w:rPr>
        <w:instrText>لکھنؤ</w:instrText>
      </w:r>
      <w:r>
        <w:instrText>","title":"</w:instrText>
      </w:r>
      <w:r>
        <w:rPr>
          <w:rtl/>
        </w:rPr>
        <w:instrText>ارکان اربعہ</w:instrText>
      </w:r>
      <w:r>
        <w:instrText>","volume":"1","author":[{"literal":"</w:instrText>
      </w:r>
      <w:r>
        <w:rPr>
          <w:rtl/>
        </w:rPr>
        <w:instrText>ابوالحسن عل</w:instrText>
      </w:r>
      <w:r>
        <w:rPr>
          <w:rFonts w:hint="cs"/>
          <w:rtl/>
        </w:rPr>
        <w:instrText>ی</w:instrText>
      </w:r>
      <w:r>
        <w:rPr>
          <w:rtl/>
        </w:rPr>
        <w:instrText xml:space="preserve"> الندو</w:instrText>
      </w:r>
      <w:r>
        <w:rPr>
          <w:rFonts w:hint="cs"/>
          <w:rtl/>
        </w:rPr>
        <w:instrText>ی</w:instrText>
      </w:r>
      <w:r>
        <w:instrText xml:space="preserve">"}],"issued":{"date-parts":[["1981"]]}},"locator":"120","label":"page"}],"schema":"https://github.com/citation-style-language/schema/raw/master/csl-citation.json"} </w:instrText>
      </w:r>
      <w:r>
        <w:fldChar w:fldCharType="separate"/>
      </w:r>
      <w:r w:rsidRPr="0039702F">
        <w:rPr>
          <w:rtl/>
        </w:rPr>
        <w:t xml:space="preserve">ابوالحسن علی الندوی, </w:t>
      </w:r>
      <w:r w:rsidRPr="0039702F">
        <w:rPr>
          <w:i/>
          <w:iCs/>
          <w:rtl/>
        </w:rPr>
        <w:t>ارکان اربعہ</w:t>
      </w:r>
      <w:r w:rsidRPr="0039702F">
        <w:rPr>
          <w:rtl/>
        </w:rPr>
        <w:t xml:space="preserve"> (لکھنؤ پبلشنگ ہاؤس, 1981), 1:120</w:t>
      </w:r>
      <w:r w:rsidRPr="0039702F">
        <w:t>.</w:t>
      </w:r>
      <w:r>
        <w:fldChar w:fldCharType="end"/>
      </w:r>
    </w:p>
  </w:footnote>
  <w:footnote w:id="21">
    <w:p w14:paraId="6B5B7DC4" w14:textId="790D6504" w:rsidR="0068537F" w:rsidRDefault="0068537F">
      <w:pPr>
        <w:pStyle w:val="FootnoteText"/>
        <w:rPr>
          <w:rtl/>
          <w:lang w:bidi="ur-PK"/>
        </w:rPr>
      </w:pPr>
      <w:r w:rsidRPr="00651286">
        <w:rPr>
          <w:rStyle w:val="FootnoteReference"/>
        </w:rPr>
        <w:footnoteRef/>
      </w:r>
      <w:r>
        <w:t xml:space="preserve"> </w:t>
      </w:r>
      <w:r>
        <w:fldChar w:fldCharType="begin"/>
      </w:r>
      <w:r>
        <w:instrText xml:space="preserve"> ADDIN ZOTERO_ITEM CSL_CITATION {"citationID":"ygrC2ozQ","properties":{"formattedCitation":"\\uc0\\u1740{}\\uc0\\u1608{}\\uc0\\u1587{}\\uc0\\u1601{} \\uc0\\u1575{}\\uc0\\u1604{}\\uc0\\u1602{}\\uc0\\u1585{}\\uc0\\u1590{}\\uc0\\u1575{}\\uc0\\u1608{}\\uc0\\u1740{}, {\\i{}\\uc0\\u1601{}\\uc0\\u1602{}\\uc0\\u1729{} \\uc0\\u1575{}\\uc0\\u1604{}\\uc0\\u1586{}\\uc0\\u1705{}\\uc0\\u1608{}\\uc0\\u1575{}\\uc0\\u1731{}}, 2:998.","plainCitation":"</w:instrText>
      </w:r>
      <w:r>
        <w:rPr>
          <w:rFonts w:hint="cs"/>
          <w:rtl/>
          <w:lang w:bidi="ur-PK"/>
        </w:rPr>
        <w:instrText>ی</w:instrText>
      </w:r>
      <w:r>
        <w:rPr>
          <w:rFonts w:hint="eastAsia"/>
          <w:rtl/>
          <w:lang w:bidi="ur-PK"/>
        </w:rPr>
        <w:instrText>وسف</w:instrText>
      </w:r>
      <w:r>
        <w:rPr>
          <w:rtl/>
        </w:rPr>
        <w:instrText xml:space="preserve"> </w:instrText>
      </w:r>
      <w:r>
        <w:rPr>
          <w:rtl/>
          <w:lang w:bidi="ur-PK"/>
        </w:rPr>
        <w:instrText>القرضاو</w:instrText>
      </w:r>
      <w:r>
        <w:rPr>
          <w:rFonts w:hint="cs"/>
          <w:rtl/>
          <w:lang w:bidi="ur-PK"/>
        </w:rPr>
        <w:instrText>ی</w:instrText>
      </w:r>
      <w:r>
        <w:rPr>
          <w:rtl/>
        </w:rPr>
        <w:instrText xml:space="preserve">, </w:instrText>
      </w:r>
      <w:r>
        <w:rPr>
          <w:rtl/>
          <w:lang w:bidi="ur-PK"/>
        </w:rPr>
        <w:instrText>فقہ</w:instrText>
      </w:r>
      <w:r>
        <w:rPr>
          <w:rtl/>
        </w:rPr>
        <w:instrText xml:space="preserve"> </w:instrText>
      </w:r>
      <w:r>
        <w:rPr>
          <w:rtl/>
          <w:lang w:bidi="ur-PK"/>
        </w:rPr>
        <w:instrText>الزکوا</w:instrText>
      </w:r>
      <w:r>
        <w:rPr>
          <w:rFonts w:hint="cs"/>
          <w:rtl/>
          <w:lang w:bidi="ur-PK"/>
        </w:rPr>
        <w:instrText>ۃ</w:instrText>
      </w:r>
      <w:r>
        <w:rPr>
          <w:rtl/>
        </w:rPr>
        <w:instrText>, 2:998</w:instrText>
      </w:r>
      <w:r>
        <w:instrText>.","noteIndex":21},"citationItems":[{"id":133,"uris":["http://zotero.org/users/local/AUwUQlNj/items/TIZG2BVF"],"itemData":{"id":133,"type":"book","edition":"</w:instrText>
      </w:r>
      <w:r>
        <w:rPr>
          <w:rtl/>
          <w:lang w:bidi="ur-PK"/>
        </w:rPr>
        <w:instrText>الثان</w:instrText>
      </w:r>
      <w:r>
        <w:rPr>
          <w:rFonts w:hint="cs"/>
          <w:rtl/>
          <w:lang w:bidi="ur-PK"/>
        </w:rPr>
        <w:instrText>یۃ</w:instrText>
      </w:r>
      <w:r>
        <w:instrText>","event-place":"</w:instrText>
      </w:r>
      <w:r>
        <w:rPr>
          <w:rtl/>
          <w:lang w:bidi="ur-PK"/>
        </w:rPr>
        <w:instrText>ب</w:instrText>
      </w:r>
      <w:r>
        <w:rPr>
          <w:rFonts w:hint="cs"/>
          <w:rtl/>
          <w:lang w:bidi="ur-PK"/>
        </w:rPr>
        <w:instrText>ی</w:instrText>
      </w:r>
      <w:r>
        <w:rPr>
          <w:rFonts w:hint="eastAsia"/>
          <w:rtl/>
          <w:lang w:bidi="ur-PK"/>
        </w:rPr>
        <w:instrText>روت</w:instrText>
      </w:r>
      <w:r>
        <w:rPr>
          <w:rtl/>
        </w:rPr>
        <w:instrText xml:space="preserve"> </w:instrText>
      </w:r>
      <w:r>
        <w:rPr>
          <w:rtl/>
          <w:lang w:bidi="ur-PK"/>
        </w:rPr>
        <w:instrText>،</w:instrText>
      </w:r>
      <w:r>
        <w:rPr>
          <w:rtl/>
        </w:rPr>
        <w:instrText xml:space="preserve"> </w:instrText>
      </w:r>
      <w:r>
        <w:rPr>
          <w:rtl/>
          <w:lang w:bidi="ur-PK"/>
        </w:rPr>
        <w:instrText>لبنان</w:instrText>
      </w:r>
      <w:r>
        <w:instrText>","language":"</w:instrText>
      </w:r>
      <w:r>
        <w:rPr>
          <w:rtl/>
          <w:lang w:bidi="ur-PK"/>
        </w:rPr>
        <w:instrText>عرب</w:instrText>
      </w:r>
      <w:r>
        <w:rPr>
          <w:rFonts w:hint="cs"/>
          <w:rtl/>
          <w:lang w:bidi="ur-PK"/>
        </w:rPr>
        <w:instrText>ی</w:instrText>
      </w:r>
      <w:r>
        <w:instrText>","publisher":"</w:instrText>
      </w:r>
      <w:r>
        <w:rPr>
          <w:rtl/>
          <w:lang w:bidi="ur-PK"/>
        </w:rPr>
        <w:instrText>مؤسس</w:instrText>
      </w:r>
      <w:r>
        <w:rPr>
          <w:rFonts w:hint="cs"/>
          <w:rtl/>
          <w:lang w:bidi="ur-PK"/>
        </w:rPr>
        <w:instrText>ۃ</w:instrText>
      </w:r>
      <w:r>
        <w:rPr>
          <w:rtl/>
        </w:rPr>
        <w:instrText xml:space="preserve"> </w:instrText>
      </w:r>
      <w:r>
        <w:rPr>
          <w:rtl/>
          <w:lang w:bidi="ur-PK"/>
        </w:rPr>
        <w:instrText>الرسال</w:instrText>
      </w:r>
      <w:r>
        <w:rPr>
          <w:rFonts w:hint="cs"/>
          <w:rtl/>
          <w:lang w:bidi="ur-PK"/>
        </w:rPr>
        <w:instrText>ۃ</w:instrText>
      </w:r>
      <w:r>
        <w:instrText>","publisher-place":"</w:instrText>
      </w:r>
      <w:r>
        <w:rPr>
          <w:rtl/>
          <w:lang w:bidi="ur-PK"/>
        </w:rPr>
        <w:instrText>ب</w:instrText>
      </w:r>
      <w:r>
        <w:rPr>
          <w:rFonts w:hint="cs"/>
          <w:rtl/>
          <w:lang w:bidi="ur-PK"/>
        </w:rPr>
        <w:instrText>ی</w:instrText>
      </w:r>
      <w:r>
        <w:rPr>
          <w:rFonts w:hint="eastAsia"/>
          <w:rtl/>
          <w:lang w:bidi="ur-PK"/>
        </w:rPr>
        <w:instrText>روت</w:instrText>
      </w:r>
      <w:r>
        <w:rPr>
          <w:rtl/>
        </w:rPr>
        <w:instrText xml:space="preserve"> </w:instrText>
      </w:r>
      <w:r>
        <w:rPr>
          <w:rtl/>
          <w:lang w:bidi="ur-PK"/>
        </w:rPr>
        <w:instrText>،</w:instrText>
      </w:r>
      <w:r>
        <w:rPr>
          <w:rtl/>
        </w:rPr>
        <w:instrText xml:space="preserve"> </w:instrText>
      </w:r>
      <w:r>
        <w:rPr>
          <w:rtl/>
          <w:lang w:bidi="ur-PK"/>
        </w:rPr>
        <w:instrText>لبنان</w:instrText>
      </w:r>
      <w:r>
        <w:instrText>","title":"</w:instrText>
      </w:r>
      <w:r>
        <w:rPr>
          <w:rtl/>
          <w:lang w:bidi="ur-PK"/>
        </w:rPr>
        <w:instrText>فقہ</w:instrText>
      </w:r>
      <w:r>
        <w:rPr>
          <w:rtl/>
        </w:rPr>
        <w:instrText xml:space="preserve"> </w:instrText>
      </w:r>
      <w:r>
        <w:rPr>
          <w:rtl/>
          <w:lang w:bidi="ur-PK"/>
        </w:rPr>
        <w:instrText>الزکو</w:instrText>
      </w:r>
      <w:r>
        <w:rPr>
          <w:rFonts w:hint="eastAsia"/>
          <w:rtl/>
          <w:lang w:bidi="ur-PK"/>
        </w:rPr>
        <w:instrText>ا</w:instrText>
      </w:r>
      <w:r>
        <w:rPr>
          <w:rFonts w:hint="cs"/>
          <w:rtl/>
          <w:lang w:bidi="ur-PK"/>
        </w:rPr>
        <w:instrText>ۃ</w:instrText>
      </w:r>
      <w:r>
        <w:instrText>","volume":"2","author":[{"literal":"</w:instrText>
      </w:r>
      <w:r>
        <w:rPr>
          <w:rFonts w:hint="cs"/>
          <w:rtl/>
          <w:lang w:bidi="ur-PK"/>
        </w:rPr>
        <w:instrText>ی</w:instrText>
      </w:r>
      <w:r>
        <w:rPr>
          <w:rFonts w:hint="eastAsia"/>
          <w:rtl/>
          <w:lang w:bidi="ur-PK"/>
        </w:rPr>
        <w:instrText>وسف</w:instrText>
      </w:r>
      <w:r>
        <w:rPr>
          <w:rtl/>
        </w:rPr>
        <w:instrText xml:space="preserve"> </w:instrText>
      </w:r>
      <w:r>
        <w:rPr>
          <w:rtl/>
          <w:lang w:bidi="ur-PK"/>
        </w:rPr>
        <w:instrText>القرضاو</w:instrText>
      </w:r>
      <w:r>
        <w:rPr>
          <w:rFonts w:hint="cs"/>
          <w:rtl/>
          <w:lang w:bidi="ur-PK"/>
        </w:rPr>
        <w:instrText>ی</w:instrText>
      </w:r>
      <w:r>
        <w:instrText xml:space="preserve">"}],"issued":{"date-parts":[["1973"]]}},"locator":"998","label":"page"}],"schema":"https://github.com/citation-style-language/schema/raw/master/csl-citation.json"} </w:instrText>
      </w:r>
      <w:r>
        <w:fldChar w:fldCharType="separate"/>
      </w:r>
      <w:r w:rsidRPr="0068537F">
        <w:rPr>
          <w:rtl/>
          <w:lang w:bidi="ur-PK"/>
        </w:rPr>
        <w:t>یوسف</w:t>
      </w:r>
      <w:r w:rsidRPr="0068537F">
        <w:rPr>
          <w:rtl/>
        </w:rPr>
        <w:t xml:space="preserve"> </w:t>
      </w:r>
      <w:r w:rsidRPr="0068537F">
        <w:rPr>
          <w:rtl/>
          <w:lang w:bidi="ur-PK"/>
        </w:rPr>
        <w:t>القرضاوی</w:t>
      </w:r>
      <w:r w:rsidRPr="0068537F">
        <w:rPr>
          <w:rtl/>
        </w:rPr>
        <w:t xml:space="preserve">, </w:t>
      </w:r>
      <w:r w:rsidRPr="0068537F">
        <w:rPr>
          <w:i/>
          <w:iCs/>
          <w:rtl/>
          <w:lang w:bidi="ur-PK"/>
        </w:rPr>
        <w:t>فقہ</w:t>
      </w:r>
      <w:r w:rsidRPr="0068537F">
        <w:rPr>
          <w:i/>
          <w:iCs/>
          <w:rtl/>
        </w:rPr>
        <w:t xml:space="preserve"> </w:t>
      </w:r>
      <w:r w:rsidRPr="0068537F">
        <w:rPr>
          <w:i/>
          <w:iCs/>
          <w:rtl/>
          <w:lang w:bidi="ur-PK"/>
        </w:rPr>
        <w:t>الزکواۃ</w:t>
      </w:r>
      <w:r w:rsidRPr="0068537F">
        <w:rPr>
          <w:rtl/>
        </w:rPr>
        <w:t>, 2:998</w:t>
      </w:r>
      <w:r w:rsidRPr="0068537F">
        <w:t>.</w:t>
      </w:r>
      <w:r>
        <w:fldChar w:fldCharType="end"/>
      </w:r>
    </w:p>
  </w:footnote>
  <w:footnote w:id="22">
    <w:p w14:paraId="7EDEB360" w14:textId="5E2ACA37" w:rsidR="00F753F2" w:rsidRDefault="00F753F2">
      <w:pPr>
        <w:pStyle w:val="FootnoteText"/>
        <w:rPr>
          <w:rtl/>
          <w:lang w:bidi="ur-PK"/>
        </w:rPr>
      </w:pPr>
      <w:r w:rsidRPr="00651286">
        <w:rPr>
          <w:rStyle w:val="FootnoteReference"/>
        </w:rPr>
        <w:footnoteRef/>
      </w:r>
      <w:r>
        <w:t xml:space="preserve"> </w:t>
      </w:r>
      <w:r>
        <w:fldChar w:fldCharType="begin"/>
      </w:r>
      <w:r>
        <w:instrText xml:space="preserve"> ADDIN ZOTERO_ITEM CSL_CITATION {"citationID":"VBK0rtbS","properties":{"formattedCitation":"\\uc0\\u8220{}Everything You Need to Know About Zakat in Malaysia,\\uc0\\u8221{} accessed December 30, 2025, https://ringgitplus.com/en/blog/banking/everything-you-need-to-know-about-zakat-in-malaysia.html.","plainCitation":"“Everything You Need to Know About Zakat in Malaysia,” accessed December 30, 2025, https://ringgitplus.com/en/blog/banking/everything-you-need-to-know-about-zakat-in-malaysia.html.","noteIndex":22},"citationItems":[{"id":138,"uris":["http://zotero.org/users/local/AUwUQlNj/items/2KM8JW84"],"itemData":{"id":138,"type":"webpage","title":"Everything You Need to Know About Zakat in Malaysia","URL":"https://ringgitplus.com/en/blog/banking/everything-you-need-to-know-about-zakat-in-malaysia.html","accessed":{"date-parts":[["2025",12,30]]}}}],"schema":"https://github.com/citation-style-language/schema/raw/master/csl-citation.json"} </w:instrText>
      </w:r>
      <w:r>
        <w:fldChar w:fldCharType="separate"/>
      </w:r>
      <w:r w:rsidRPr="00F753F2">
        <w:t>“Everything You Need to Know About Zakat in Malaysia,” accessed December 30, 2025, https://ringgitplus.com/en/blog/banking/everything-you-need-to-know-about-zakat-in-malaysia.html.</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B9" w14:textId="77777777" w:rsidR="00381402" w:rsidRDefault="003814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18FF"/>
    <w:multiLevelType w:val="multilevel"/>
    <w:tmpl w:val="5252AA64"/>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BAA0EEA"/>
    <w:multiLevelType w:val="hybridMultilevel"/>
    <w:tmpl w:val="8DECF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FFC1156"/>
    <w:multiLevelType w:val="hybridMultilevel"/>
    <w:tmpl w:val="F6FCC036"/>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92C4F73"/>
    <w:multiLevelType w:val="multilevel"/>
    <w:tmpl w:val="6E2E3D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82666F0"/>
    <w:multiLevelType w:val="multilevel"/>
    <w:tmpl w:val="8DDE18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D1D7109"/>
    <w:multiLevelType w:val="multilevel"/>
    <w:tmpl w:val="8DDCCA20"/>
    <w:lvl w:ilvl="0">
      <w:start w:val="1"/>
      <w:numFmt w:val="decimal"/>
      <w:lvlText w:val="%1-"/>
      <w:lvlJc w:val="left"/>
      <w:pPr>
        <w:ind w:left="1661" w:hanging="720"/>
      </w:pPr>
    </w:lvl>
    <w:lvl w:ilvl="1">
      <w:start w:val="1"/>
      <w:numFmt w:val="lowerLetter"/>
      <w:lvlText w:val="%2."/>
      <w:lvlJc w:val="left"/>
      <w:pPr>
        <w:ind w:left="2021" w:hanging="360"/>
      </w:pPr>
    </w:lvl>
    <w:lvl w:ilvl="2">
      <w:start w:val="1"/>
      <w:numFmt w:val="lowerRoman"/>
      <w:lvlText w:val="%3."/>
      <w:lvlJc w:val="right"/>
      <w:pPr>
        <w:ind w:left="2741" w:hanging="180"/>
      </w:pPr>
    </w:lvl>
    <w:lvl w:ilvl="3">
      <w:start w:val="1"/>
      <w:numFmt w:val="decimal"/>
      <w:lvlText w:val="%4."/>
      <w:lvlJc w:val="left"/>
      <w:pPr>
        <w:ind w:left="3461" w:hanging="360"/>
      </w:pPr>
    </w:lvl>
    <w:lvl w:ilvl="4">
      <w:start w:val="1"/>
      <w:numFmt w:val="lowerLetter"/>
      <w:lvlText w:val="%5."/>
      <w:lvlJc w:val="left"/>
      <w:pPr>
        <w:ind w:left="4181" w:hanging="360"/>
      </w:pPr>
    </w:lvl>
    <w:lvl w:ilvl="5">
      <w:start w:val="1"/>
      <w:numFmt w:val="lowerRoman"/>
      <w:lvlText w:val="%6."/>
      <w:lvlJc w:val="right"/>
      <w:pPr>
        <w:ind w:left="4901" w:hanging="180"/>
      </w:pPr>
    </w:lvl>
    <w:lvl w:ilvl="6">
      <w:start w:val="1"/>
      <w:numFmt w:val="decimal"/>
      <w:lvlText w:val="%7."/>
      <w:lvlJc w:val="left"/>
      <w:pPr>
        <w:ind w:left="5621" w:hanging="360"/>
      </w:pPr>
    </w:lvl>
    <w:lvl w:ilvl="7">
      <w:start w:val="1"/>
      <w:numFmt w:val="lowerLetter"/>
      <w:lvlText w:val="%8."/>
      <w:lvlJc w:val="left"/>
      <w:pPr>
        <w:ind w:left="6341" w:hanging="360"/>
      </w:pPr>
    </w:lvl>
    <w:lvl w:ilvl="8">
      <w:start w:val="1"/>
      <w:numFmt w:val="lowerRoman"/>
      <w:lvlText w:val="%9."/>
      <w:lvlJc w:val="right"/>
      <w:pPr>
        <w:ind w:left="7061" w:hanging="180"/>
      </w:pPr>
    </w:lvl>
  </w:abstractNum>
  <w:abstractNum w:abstractNumId="6" w15:restartNumberingAfterBreak="0">
    <w:nsid w:val="6FCD557B"/>
    <w:multiLevelType w:val="multilevel"/>
    <w:tmpl w:val="2D1ACE78"/>
    <w:lvl w:ilvl="0">
      <w:start w:val="1"/>
      <w:numFmt w:val="decimal"/>
      <w:lvlText w:val="%1-"/>
      <w:lvlJc w:val="left"/>
      <w:pPr>
        <w:ind w:left="1080" w:hanging="720"/>
      </w:pPr>
      <w:rPr>
        <w:sz w:val="32"/>
        <w:szCs w:val="3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7B1A638C"/>
    <w:multiLevelType w:val="hybridMultilevel"/>
    <w:tmpl w:val="659C6F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BFD6BAB"/>
    <w:multiLevelType w:val="hybridMultilevel"/>
    <w:tmpl w:val="9E164CF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8334440">
    <w:abstractNumId w:val="6"/>
  </w:num>
  <w:num w:numId="2" w16cid:durableId="1583030286">
    <w:abstractNumId w:val="5"/>
  </w:num>
  <w:num w:numId="3" w16cid:durableId="1297183796">
    <w:abstractNumId w:val="0"/>
  </w:num>
  <w:num w:numId="4" w16cid:durableId="2127657542">
    <w:abstractNumId w:val="3"/>
  </w:num>
  <w:num w:numId="5" w16cid:durableId="1344939006">
    <w:abstractNumId w:val="4"/>
  </w:num>
  <w:num w:numId="6" w16cid:durableId="684943704">
    <w:abstractNumId w:val="1"/>
  </w:num>
  <w:num w:numId="7" w16cid:durableId="881093101">
    <w:abstractNumId w:val="8"/>
  </w:num>
  <w:num w:numId="8" w16cid:durableId="1761751199">
    <w:abstractNumId w:val="7"/>
  </w:num>
  <w:num w:numId="9" w16cid:durableId="11255880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1402"/>
    <w:rsid w:val="00033730"/>
    <w:rsid w:val="000359B8"/>
    <w:rsid w:val="00051C90"/>
    <w:rsid w:val="000729B4"/>
    <w:rsid w:val="00081E9C"/>
    <w:rsid w:val="000D11DC"/>
    <w:rsid w:val="000D7EEE"/>
    <w:rsid w:val="000E0995"/>
    <w:rsid w:val="000E597D"/>
    <w:rsid w:val="00110D79"/>
    <w:rsid w:val="001176A3"/>
    <w:rsid w:val="00117C1E"/>
    <w:rsid w:val="0012429C"/>
    <w:rsid w:val="00127FB4"/>
    <w:rsid w:val="00156C33"/>
    <w:rsid w:val="00174FB9"/>
    <w:rsid w:val="001837F5"/>
    <w:rsid w:val="001840F9"/>
    <w:rsid w:val="001E23AB"/>
    <w:rsid w:val="00204B1F"/>
    <w:rsid w:val="002121F5"/>
    <w:rsid w:val="00225D66"/>
    <w:rsid w:val="002265A4"/>
    <w:rsid w:val="00241962"/>
    <w:rsid w:val="00252954"/>
    <w:rsid w:val="002B39F1"/>
    <w:rsid w:val="002B5A74"/>
    <w:rsid w:val="002C2226"/>
    <w:rsid w:val="00340590"/>
    <w:rsid w:val="003673A5"/>
    <w:rsid w:val="00381402"/>
    <w:rsid w:val="00383BF9"/>
    <w:rsid w:val="0039702F"/>
    <w:rsid w:val="003E7B08"/>
    <w:rsid w:val="00447FA1"/>
    <w:rsid w:val="00450837"/>
    <w:rsid w:val="00455802"/>
    <w:rsid w:val="004C4092"/>
    <w:rsid w:val="004C4095"/>
    <w:rsid w:val="004D212E"/>
    <w:rsid w:val="004F616B"/>
    <w:rsid w:val="005C43A8"/>
    <w:rsid w:val="006164DC"/>
    <w:rsid w:val="006317AB"/>
    <w:rsid w:val="006328AE"/>
    <w:rsid w:val="00635ECC"/>
    <w:rsid w:val="0064356C"/>
    <w:rsid w:val="00651286"/>
    <w:rsid w:val="0068537F"/>
    <w:rsid w:val="006E4C61"/>
    <w:rsid w:val="006F6757"/>
    <w:rsid w:val="00712877"/>
    <w:rsid w:val="00726476"/>
    <w:rsid w:val="007670C6"/>
    <w:rsid w:val="007674CB"/>
    <w:rsid w:val="00767BA1"/>
    <w:rsid w:val="00770858"/>
    <w:rsid w:val="007B45F9"/>
    <w:rsid w:val="008048B5"/>
    <w:rsid w:val="008173A2"/>
    <w:rsid w:val="0085039B"/>
    <w:rsid w:val="00854E0D"/>
    <w:rsid w:val="008554E0"/>
    <w:rsid w:val="00883E8E"/>
    <w:rsid w:val="008A4D6F"/>
    <w:rsid w:val="008B3D61"/>
    <w:rsid w:val="008C062F"/>
    <w:rsid w:val="008D1838"/>
    <w:rsid w:val="00922779"/>
    <w:rsid w:val="0094427C"/>
    <w:rsid w:val="009C1124"/>
    <w:rsid w:val="009C7BDB"/>
    <w:rsid w:val="00A11E76"/>
    <w:rsid w:val="00A2181C"/>
    <w:rsid w:val="00A221AD"/>
    <w:rsid w:val="00A47B9D"/>
    <w:rsid w:val="00A6306C"/>
    <w:rsid w:val="00AC2157"/>
    <w:rsid w:val="00AE5635"/>
    <w:rsid w:val="00B60BA2"/>
    <w:rsid w:val="00B6131E"/>
    <w:rsid w:val="00B6403D"/>
    <w:rsid w:val="00B66C9E"/>
    <w:rsid w:val="00B76873"/>
    <w:rsid w:val="00B83C5B"/>
    <w:rsid w:val="00BE4A33"/>
    <w:rsid w:val="00C02B4E"/>
    <w:rsid w:val="00C04EB3"/>
    <w:rsid w:val="00C53464"/>
    <w:rsid w:val="00C70B85"/>
    <w:rsid w:val="00C719AD"/>
    <w:rsid w:val="00C87614"/>
    <w:rsid w:val="00CC260A"/>
    <w:rsid w:val="00D11A32"/>
    <w:rsid w:val="00D46C1F"/>
    <w:rsid w:val="00D47D71"/>
    <w:rsid w:val="00D732EE"/>
    <w:rsid w:val="00D83E4D"/>
    <w:rsid w:val="00D90AF3"/>
    <w:rsid w:val="00DB086F"/>
    <w:rsid w:val="00DB0C61"/>
    <w:rsid w:val="00DD149B"/>
    <w:rsid w:val="00DE30DC"/>
    <w:rsid w:val="00DE759E"/>
    <w:rsid w:val="00E129F4"/>
    <w:rsid w:val="00E75FE6"/>
    <w:rsid w:val="00EA4A18"/>
    <w:rsid w:val="00EB2400"/>
    <w:rsid w:val="00EF42F3"/>
    <w:rsid w:val="00F039B0"/>
    <w:rsid w:val="00F16EA4"/>
    <w:rsid w:val="00F317EF"/>
    <w:rsid w:val="00F641DF"/>
    <w:rsid w:val="00F65FB9"/>
    <w:rsid w:val="00F753F2"/>
    <w:rsid w:val="00FA7837"/>
    <w:rsid w:val="00FE20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BC924"/>
  <w15:docId w15:val="{444CAA3D-3CDD-4C8B-AFD4-68833EFCC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Jameel Noori Nastaleeq" w:eastAsia="Jameel Noori Nastaleeq" w:hAnsi="Jameel Noori Nastaleeq" w:cs="Jameel Noori Nastaleeq"/>
        <w:sz w:val="32"/>
        <w:szCs w:val="32"/>
        <w:lang w:val="en" w:eastAsia="en-US" w:bidi="ar-SA"/>
      </w:rPr>
    </w:rPrDefault>
    <w:pPrDefault>
      <w:pPr>
        <w:ind w:firstLine="36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Calibri" w:eastAsia="Calibri" w:hAnsi="Calibri" w:cs="Calibri"/>
      <w:color w:val="2F5496"/>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Calibri" w:eastAsia="Calibri" w:hAnsi="Calibri" w:cs="Calibri"/>
      <w:color w:val="2F5496"/>
    </w:rPr>
  </w:style>
  <w:style w:type="paragraph" w:styleId="Heading3">
    <w:name w:val="heading 3"/>
    <w:basedOn w:val="Normal"/>
    <w:next w:val="Normal"/>
    <w:uiPriority w:val="9"/>
    <w:semiHidden/>
    <w:unhideWhenUsed/>
    <w:qFormat/>
    <w:pPr>
      <w:keepNext/>
      <w:keepLines/>
      <w:spacing w:before="160" w:after="80"/>
      <w:outlineLvl w:val="2"/>
    </w:pPr>
    <w:rPr>
      <w:rFonts w:ascii="Calibri" w:eastAsia="Calibri" w:hAnsi="Calibri" w:cs="Calibri"/>
      <w:color w:val="2F5496"/>
      <w:sz w:val="28"/>
      <w:szCs w:val="28"/>
    </w:rPr>
  </w:style>
  <w:style w:type="paragraph" w:styleId="Heading4">
    <w:name w:val="heading 4"/>
    <w:basedOn w:val="Normal"/>
    <w:next w:val="Normal"/>
    <w:uiPriority w:val="9"/>
    <w:semiHidden/>
    <w:unhideWhenUsed/>
    <w:qFormat/>
    <w:pPr>
      <w:keepNext/>
      <w:keepLines/>
      <w:spacing w:before="80" w:after="40"/>
      <w:outlineLvl w:val="3"/>
    </w:pPr>
    <w:rPr>
      <w:rFonts w:ascii="Calibri" w:eastAsia="Calibri" w:hAnsi="Calibri" w:cs="Calibri"/>
      <w:i/>
      <w:iCs/>
      <w:color w:val="2F5496"/>
    </w:rPr>
  </w:style>
  <w:style w:type="paragraph" w:styleId="Heading5">
    <w:name w:val="heading 5"/>
    <w:basedOn w:val="Normal"/>
    <w:next w:val="Normal"/>
    <w:uiPriority w:val="9"/>
    <w:semiHidden/>
    <w:unhideWhenUsed/>
    <w:qFormat/>
    <w:pPr>
      <w:keepNext/>
      <w:keepLines/>
      <w:spacing w:before="80" w:after="40"/>
      <w:outlineLvl w:val="4"/>
    </w:pPr>
    <w:rPr>
      <w:rFonts w:ascii="Calibri" w:eastAsia="Calibri" w:hAnsi="Calibri" w:cs="Calibri"/>
      <w:color w:val="2F5496"/>
    </w:rPr>
  </w:style>
  <w:style w:type="paragraph" w:styleId="Heading6">
    <w:name w:val="heading 6"/>
    <w:basedOn w:val="Normal"/>
    <w:next w:val="Normal"/>
    <w:uiPriority w:val="9"/>
    <w:semiHidden/>
    <w:unhideWhenUsed/>
    <w:qFormat/>
    <w:pPr>
      <w:keepNext/>
      <w:keepLines/>
      <w:spacing w:before="40"/>
      <w:outlineLvl w:val="5"/>
    </w:pPr>
    <w:rPr>
      <w:rFonts w:ascii="Calibri" w:eastAsia="Calibri" w:hAnsi="Calibri" w:cs="Calibri"/>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pPr>
    <w:rPr>
      <w:rFonts w:ascii="Calibri" w:eastAsia="Calibri" w:hAnsi="Calibri" w:cs="Calibri"/>
      <w:sz w:val="56"/>
      <w:szCs w:val="56"/>
    </w:rPr>
  </w:style>
  <w:style w:type="paragraph" w:styleId="Subtitle">
    <w:name w:val="Subtitle"/>
    <w:basedOn w:val="Normal"/>
    <w:next w:val="Normal"/>
    <w:uiPriority w:val="11"/>
    <w:qFormat/>
    <w:pPr>
      <w:spacing w:after="160"/>
    </w:pPr>
    <w:rPr>
      <w:rFonts w:ascii="Calibri" w:eastAsia="Calibri" w:hAnsi="Calibri" w:cs="Calibri"/>
      <w:color w:val="595959"/>
      <w:sz w:val="28"/>
      <w:szCs w:val="28"/>
    </w:rPr>
  </w:style>
  <w:style w:type="paragraph" w:styleId="FootnoteText">
    <w:name w:val="footnote text"/>
    <w:basedOn w:val="Normal"/>
    <w:link w:val="FootnoteTextChar"/>
    <w:uiPriority w:val="99"/>
    <w:semiHidden/>
    <w:unhideWhenUsed/>
    <w:rsid w:val="00A6306C"/>
    <w:rPr>
      <w:sz w:val="20"/>
      <w:szCs w:val="20"/>
    </w:rPr>
  </w:style>
  <w:style w:type="character" w:customStyle="1" w:styleId="FootnoteTextChar">
    <w:name w:val="Footnote Text Char"/>
    <w:basedOn w:val="DefaultParagraphFont"/>
    <w:link w:val="FootnoteText"/>
    <w:uiPriority w:val="99"/>
    <w:semiHidden/>
    <w:rsid w:val="00A6306C"/>
    <w:rPr>
      <w:sz w:val="20"/>
      <w:szCs w:val="20"/>
    </w:rPr>
  </w:style>
  <w:style w:type="character" w:styleId="FootnoteReference">
    <w:name w:val="footnote reference"/>
    <w:basedOn w:val="DefaultParagraphFont"/>
    <w:uiPriority w:val="99"/>
    <w:semiHidden/>
    <w:unhideWhenUsed/>
    <w:rsid w:val="00A6306C"/>
    <w:rPr>
      <w:vertAlign w:val="superscript"/>
    </w:rPr>
  </w:style>
  <w:style w:type="paragraph" w:styleId="ListParagraph">
    <w:name w:val="List Paragraph"/>
    <w:basedOn w:val="Normal"/>
    <w:uiPriority w:val="34"/>
    <w:qFormat/>
    <w:rsid w:val="00D47D71"/>
    <w:pPr>
      <w:ind w:left="720"/>
      <w:contextualSpacing/>
    </w:pPr>
  </w:style>
  <w:style w:type="paragraph" w:styleId="Bibliography">
    <w:name w:val="Bibliography"/>
    <w:basedOn w:val="Normal"/>
    <w:next w:val="Normal"/>
    <w:uiPriority w:val="37"/>
    <w:unhideWhenUsed/>
    <w:rsid w:val="006E4C61"/>
    <w:pPr>
      <w:spacing w:after="240"/>
      <w:ind w:left="720" w:hanging="720"/>
    </w:pPr>
  </w:style>
  <w:style w:type="character" w:styleId="EndnoteReference">
    <w:name w:val="endnote reference"/>
    <w:basedOn w:val="DefaultParagraphFont"/>
    <w:uiPriority w:val="99"/>
    <w:semiHidden/>
    <w:unhideWhenUsed/>
    <w:rsid w:val="0065128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16</Pages>
  <Words>3982</Words>
  <Characters>22699</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Zubair Ahmed</cp:lastModifiedBy>
  <cp:revision>112</cp:revision>
  <dcterms:created xsi:type="dcterms:W3CDTF">2025-12-30T17:06:00Z</dcterms:created>
  <dcterms:modified xsi:type="dcterms:W3CDTF">2025-12-31T07:01:00Z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id="Y9QCVf0l"/&gt;&lt;style id="http://www.zotero.org/styles/chicago-notes-bibliography" locale="en-US" hasBibliography="1" bibliographyStyleHasBeenSet="1"/&gt;&lt;prefs&gt;&lt;pref name="fieldType" value="Field"/&gt;&lt;pr</vt:lpwstr>
  </property>
  <property fmtid="{D5CDD505-2E9C-101B-9397-08002B2CF9AE}" pid="3" name="ZOTERO_PREF_2">
    <vt:lpwstr>ef name="automaticJournalAbbreviations" value="true"/&gt;&lt;pref name="noteType" value="1"/&gt;&lt;/prefs&gt;&lt;/data&gt;</vt:lpwstr>
  </property>
</Properties>
</file>