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D05903">
      <w:pPr>
        <w:pStyle w:val="2"/>
        <w:keepNext w:val="0"/>
        <w:keepLines w:val="0"/>
        <w:widowControl/>
        <w:suppressLineNumbers w:val="0"/>
        <w:jc w:val="both"/>
        <w:rPr>
          <w:rStyle w:val="10"/>
          <w:rFonts w:hint="default" w:ascii="Times New Roman" w:hAnsi="Times New Roman" w:cs="Times New Roman"/>
          <w:b/>
          <w:bCs/>
          <w:sz w:val="32"/>
          <w:szCs w:val="32"/>
        </w:rPr>
      </w:pPr>
    </w:p>
    <w:p w14:paraId="14FC1259">
      <w:pPr>
        <w:pStyle w:val="2"/>
        <w:keepNext w:val="0"/>
        <w:keepLines w:val="0"/>
        <w:widowControl/>
        <w:suppressLineNumbers w:val="0"/>
        <w:ind w:left="320" w:leftChars="160" w:firstLine="141" w:firstLineChars="50"/>
        <w:jc w:val="both"/>
        <w:rPr>
          <w:rStyle w:val="10"/>
          <w:rFonts w:hint="default" w:ascii="Times New Roman" w:hAnsi="Times New Roman" w:cs="Times New Roman"/>
          <w:b/>
          <w:bCs/>
          <w:sz w:val="28"/>
          <w:szCs w:val="28"/>
        </w:rPr>
      </w:pPr>
      <w:r>
        <w:rPr>
          <w:rStyle w:val="10"/>
          <w:rFonts w:hint="default" w:ascii="Times New Roman" w:hAnsi="Times New Roman" w:cs="Times New Roman"/>
          <w:b/>
          <w:bCs/>
          <w:sz w:val="28"/>
          <w:szCs w:val="28"/>
        </w:rPr>
        <w:t>Ending Exploitative Taxation: A Zakat-Based System for Economic Justice</w:t>
      </w:r>
    </w:p>
    <w:p w14:paraId="66033ECC">
      <w:pPr>
        <w:rPr>
          <w:rStyle w:val="10"/>
          <w:rFonts w:hint="default" w:ascii="Times New Roman" w:hAnsi="Times New Roman" w:cs="Times New Roman"/>
          <w:b w:val="0"/>
          <w:bCs w:val="0"/>
          <w:i/>
          <w:iCs/>
          <w:sz w:val="24"/>
          <w:szCs w:val="24"/>
          <w:lang w:val="en-US"/>
        </w:rPr>
      </w:pPr>
      <w:r>
        <w:rPr>
          <w:rStyle w:val="10"/>
          <w:rFonts w:hint="default" w:ascii="Times New Roman" w:hAnsi="Times New Roman" w:cs="Times New Roman"/>
          <w:sz w:val="32"/>
          <w:szCs w:val="32"/>
          <w:lang w:val="en-US"/>
        </w:rPr>
        <w:t xml:space="preserve">                                         </w:t>
      </w:r>
      <w:r>
        <w:rPr>
          <w:rStyle w:val="10"/>
          <w:rFonts w:hint="default" w:ascii="Times New Roman" w:hAnsi="Times New Roman" w:cs="Times New Roman"/>
          <w:b w:val="0"/>
          <w:bCs w:val="0"/>
          <w:i/>
          <w:iCs/>
          <w:sz w:val="24"/>
          <w:szCs w:val="24"/>
          <w:lang w:val="en-US"/>
        </w:rPr>
        <w:t xml:space="preserve">    </w:t>
      </w:r>
      <w:r>
        <w:rPr>
          <w:rStyle w:val="10"/>
          <w:rFonts w:hint="default" w:ascii="Times New Roman" w:hAnsi="Times New Roman" w:cs="Times New Roman"/>
          <w:b w:val="0"/>
          <w:bCs w:val="0"/>
          <w:i/>
          <w:iCs/>
          <w:sz w:val="22"/>
          <w:szCs w:val="22"/>
          <w:lang w:val="en-US"/>
        </w:rPr>
        <w:t>Saira Khan - Student of BS Economics</w:t>
      </w:r>
    </w:p>
    <w:p w14:paraId="49A5E4F3">
      <w:pPr>
        <w:rPr>
          <w:rStyle w:val="10"/>
          <w:rFonts w:hint="default" w:ascii="Times New Roman" w:hAnsi="Times New Roman" w:cs="Times New Roman"/>
          <w:b w:val="0"/>
          <w:bCs w:val="0"/>
          <w:i/>
          <w:iCs/>
          <w:sz w:val="24"/>
          <w:szCs w:val="24"/>
          <w:lang w:val="en-US"/>
        </w:rPr>
      </w:pPr>
      <w:r>
        <w:rPr>
          <w:rStyle w:val="10"/>
          <w:rFonts w:hint="default" w:ascii="Times New Roman" w:hAnsi="Times New Roman" w:cs="Times New Roman"/>
          <w:b w:val="0"/>
          <w:bCs w:val="0"/>
          <w:i/>
          <w:iCs/>
          <w:sz w:val="24"/>
          <w:szCs w:val="24"/>
          <w:lang w:val="en-US"/>
        </w:rPr>
        <w:t xml:space="preserve">                                                      </w:t>
      </w:r>
      <w:r>
        <w:rPr>
          <w:rStyle w:val="10"/>
          <w:rFonts w:hint="default" w:ascii="Times New Roman" w:hAnsi="Times New Roman" w:cs="Times New Roman"/>
          <w:b w:val="0"/>
          <w:bCs w:val="0"/>
          <w:i/>
          <w:iCs/>
          <w:sz w:val="22"/>
          <w:szCs w:val="22"/>
          <w:lang w:val="en-US"/>
        </w:rPr>
        <w:t>Federal Urdu University Islamabad (FUUAST)</w:t>
      </w:r>
    </w:p>
    <w:p w14:paraId="30F88208">
      <w:pPr>
        <w:rPr>
          <w:rStyle w:val="10"/>
          <w:rFonts w:hint="default" w:ascii="Times New Roman" w:hAnsi="Times New Roman" w:cs="Times New Roman"/>
          <w:b w:val="0"/>
          <w:bCs w:val="0"/>
          <w:i/>
          <w:iCs/>
          <w:sz w:val="24"/>
          <w:szCs w:val="24"/>
          <w:lang w:val="en-US"/>
        </w:rPr>
      </w:pPr>
      <w:r>
        <w:rPr>
          <w:rStyle w:val="10"/>
          <w:rFonts w:hint="default" w:ascii="Times New Roman" w:hAnsi="Times New Roman" w:cs="Times New Roman"/>
          <w:b w:val="0"/>
          <w:bCs w:val="0"/>
          <w:i/>
          <w:iCs/>
          <w:sz w:val="24"/>
          <w:szCs w:val="24"/>
          <w:lang w:val="en-US"/>
        </w:rPr>
        <w:t xml:space="preserve">                                                        </w:t>
      </w:r>
      <w:r>
        <w:rPr>
          <w:rStyle w:val="10"/>
          <w:rFonts w:hint="default" w:ascii="Times New Roman" w:hAnsi="Times New Roman" w:cs="Times New Roman"/>
          <w:b w:val="0"/>
          <w:bCs w:val="0"/>
          <w:i/>
          <w:iCs/>
          <w:sz w:val="22"/>
          <w:szCs w:val="22"/>
          <w:lang w:val="en-US"/>
        </w:rPr>
        <w:t>E-mail : sairakhan15.sk@gmail.com</w:t>
      </w:r>
    </w:p>
    <w:p w14:paraId="5E4B8BB0">
      <w:pPr>
        <w:rPr>
          <w:rStyle w:val="10"/>
          <w:rFonts w:hint="default" w:ascii="Times New Roman" w:hAnsi="Times New Roman" w:cs="Times New Roman"/>
          <w:sz w:val="32"/>
          <w:szCs w:val="32"/>
          <w:lang w:val="en-US"/>
        </w:rPr>
      </w:pPr>
      <w:r>
        <w:rPr>
          <w:rStyle w:val="10"/>
          <w:rFonts w:hint="default" w:ascii="Times New Roman" w:hAnsi="Times New Roman" w:cs="Times New Roman"/>
          <w:sz w:val="32"/>
          <w:szCs w:val="32"/>
          <w:lang w:val="en-US"/>
        </w:rPr>
        <w:t xml:space="preserve"> </w:t>
      </w:r>
    </w:p>
    <w:p w14:paraId="00B8EB2E">
      <w:pPr>
        <w:pStyle w:val="3"/>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Introduction</w:t>
      </w:r>
    </w:p>
    <w:p w14:paraId="323EF4D8">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Economic injustice remains a </w:t>
      </w:r>
      <w:r>
        <w:rPr>
          <w:rFonts w:hint="default" w:ascii="Times New Roman" w:hAnsi="Times New Roman" w:cs="Times New Roman"/>
          <w:lang w:val="en-US"/>
        </w:rPr>
        <w:t xml:space="preserve">pressing </w:t>
      </w:r>
      <w:r>
        <w:rPr>
          <w:rFonts w:hint="default" w:ascii="Times New Roman" w:hAnsi="Times New Roman" w:cs="Times New Roman"/>
        </w:rPr>
        <w:t xml:space="preserve">challenge of the 21st century. Around the world, exploitative taxation systems contribute to widening inequality, burdening the poor while enabling wealth accumulation among the rich. Traditional systems of taxation </w:t>
      </w:r>
      <w:r>
        <w:rPr>
          <w:rFonts w:hint="default" w:ascii="Times New Roman" w:hAnsi="Times New Roman" w:cs="Times New Roman"/>
          <w:lang w:val="en-US"/>
        </w:rPr>
        <w:t>-</w:t>
      </w:r>
      <w:r>
        <w:rPr>
          <w:rFonts w:hint="default" w:ascii="Times New Roman" w:hAnsi="Times New Roman" w:cs="Times New Roman"/>
        </w:rPr>
        <w:t xml:space="preserve"> income tax, value-added tax (VAT), capital gains tax</w:t>
      </w:r>
      <w:r>
        <w:rPr>
          <w:rFonts w:hint="default" w:ascii="Times New Roman" w:hAnsi="Times New Roman" w:cs="Times New Roman"/>
          <w:lang w:val="en-US"/>
        </w:rPr>
        <w:t xml:space="preserve"> - </w:t>
      </w:r>
      <w:r>
        <w:rPr>
          <w:rFonts w:hint="default" w:ascii="Times New Roman" w:hAnsi="Times New Roman" w:cs="Times New Roman"/>
        </w:rPr>
        <w:t>are often regressive in effect: they extract income from those striving to survive and leave wealth preservation mechanisms to the affluent. In contrast, Islam</w:t>
      </w:r>
      <w:r>
        <w:rPr>
          <w:rFonts w:hint="default" w:ascii="Times New Roman" w:hAnsi="Times New Roman" w:cs="Times New Roman"/>
          <w:lang w:val="en-US"/>
        </w:rPr>
        <w:t xml:space="preserve"> -</w:t>
      </w:r>
      <w:r>
        <w:rPr>
          <w:rFonts w:hint="default" w:ascii="Times New Roman" w:hAnsi="Times New Roman" w:cs="Times New Roman"/>
        </w:rPr>
        <w:t xml:space="preserve"> through its economic prescriptions rooted in the Qur’an and Sunnah</w:t>
      </w:r>
      <w:r>
        <w:rPr>
          <w:rFonts w:hint="default" w:ascii="Times New Roman" w:hAnsi="Times New Roman" w:cs="Times New Roman"/>
          <w:lang w:val="en-US"/>
        </w:rPr>
        <w:t xml:space="preserve"> - </w:t>
      </w:r>
      <w:r>
        <w:rPr>
          <w:rFonts w:hint="default" w:ascii="Times New Roman" w:hAnsi="Times New Roman" w:cs="Times New Roman"/>
        </w:rPr>
        <w:t xml:space="preserve">offers an alternative paradigm centered on </w:t>
      </w:r>
      <w:r>
        <w:rPr>
          <w:rStyle w:val="7"/>
          <w:rFonts w:hint="default" w:ascii="Times New Roman" w:hAnsi="Times New Roman" w:cs="Times New Roman"/>
          <w:b/>
          <w:bCs/>
        </w:rPr>
        <w:t>zakat</w:t>
      </w:r>
      <w:r>
        <w:rPr>
          <w:rFonts w:hint="default" w:ascii="Times New Roman" w:hAnsi="Times New Roman" w:cs="Times New Roman"/>
        </w:rPr>
        <w:t>, an obligation that is inherently equitable, redistributive, and justice-oriented. This article proposes a transformative reimagining of national fiscal policy by integrating a zakat-based system to complement and, where appropriate, replace exploitative taxation</w:t>
      </w:r>
      <w:r>
        <w:rPr>
          <w:rFonts w:hint="default" w:ascii="Times New Roman" w:hAnsi="Times New Roman" w:cs="Times New Roman"/>
          <w:lang w:val="en-US"/>
        </w:rPr>
        <w:t xml:space="preserve"> - </w:t>
      </w:r>
      <w:r>
        <w:rPr>
          <w:rFonts w:hint="default" w:ascii="Times New Roman" w:hAnsi="Times New Roman" w:cs="Times New Roman"/>
        </w:rPr>
        <w:t>aiming for sustainable economic justice, poverty alleviation, and social cohesion.</w:t>
      </w:r>
    </w:p>
    <w:p w14:paraId="0DD33F46">
      <w:pPr>
        <w:pStyle w:val="3"/>
        <w:keepNext w:val="0"/>
        <w:keepLines w:val="0"/>
        <w:widowControl/>
        <w:numPr>
          <w:ilvl w:val="0"/>
          <w:numId w:val="0"/>
        </w:numPr>
        <w:suppressLineNumbers w:val="0"/>
        <w:ind w:leftChars="0"/>
        <w:jc w:val="both"/>
        <w:outlineLvl w:val="1"/>
        <w:rPr>
          <w:rFonts w:hint="default" w:ascii="Times New Roman" w:hAnsi="Times New Roman" w:cs="Times New Roman"/>
          <w:sz w:val="28"/>
          <w:szCs w:val="28"/>
        </w:rPr>
      </w:pPr>
      <w:r>
        <w:rPr>
          <w:rStyle w:val="10"/>
          <w:rFonts w:hint="default" w:ascii="Times New Roman" w:hAnsi="Times New Roman" w:cs="Times New Roman"/>
          <w:b/>
          <w:bCs/>
          <w:sz w:val="28"/>
          <w:szCs w:val="28"/>
        </w:rPr>
        <w:t>Historical Background: Zakat and Taxation in Islamic Thought</w:t>
      </w:r>
    </w:p>
    <w:p w14:paraId="2D570755">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Zakat</w:t>
      </w:r>
      <w:r>
        <w:rPr>
          <w:rFonts w:hint="default" w:ascii="Times New Roman" w:hAnsi="Times New Roman" w:cs="Times New Roman"/>
          <w:lang w:val="en-US"/>
        </w:rPr>
        <w:t xml:space="preserve"> -</w:t>
      </w:r>
      <w:r>
        <w:rPr>
          <w:rFonts w:hint="default" w:ascii="Times New Roman" w:hAnsi="Times New Roman" w:cs="Times New Roman"/>
        </w:rPr>
        <w:t xml:space="preserve"> derived from the Arabic root meaning </w:t>
      </w:r>
      <w:r>
        <w:rPr>
          <w:rStyle w:val="7"/>
          <w:rFonts w:hint="default" w:ascii="Times New Roman" w:hAnsi="Times New Roman" w:cs="Times New Roman"/>
        </w:rPr>
        <w:t>to purify and grow</w:t>
      </w:r>
      <w:r>
        <w:rPr>
          <w:rFonts w:hint="default" w:ascii="Times New Roman" w:hAnsi="Times New Roman" w:cs="Times New Roman"/>
        </w:rPr>
        <w:t xml:space="preserve"> </w:t>
      </w:r>
      <w:r>
        <w:rPr>
          <w:rFonts w:hint="default" w:ascii="Times New Roman" w:hAnsi="Times New Roman" w:cs="Times New Roman"/>
          <w:lang w:val="en-US"/>
        </w:rPr>
        <w:t xml:space="preserve">- </w:t>
      </w:r>
      <w:r>
        <w:rPr>
          <w:rFonts w:hint="default" w:ascii="Times New Roman" w:hAnsi="Times New Roman" w:cs="Times New Roman"/>
        </w:rPr>
        <w:t xml:space="preserve"> is the </w:t>
      </w:r>
      <w:r>
        <w:rPr>
          <w:rStyle w:val="10"/>
          <w:rFonts w:hint="default" w:ascii="Times New Roman" w:hAnsi="Times New Roman" w:cs="Times New Roman"/>
        </w:rPr>
        <w:t>third pillar of Islam</w:t>
      </w:r>
      <w:r>
        <w:rPr>
          <w:rFonts w:hint="default" w:ascii="Times New Roman" w:hAnsi="Times New Roman" w:cs="Times New Roman"/>
        </w:rPr>
        <w:t xml:space="preserve"> and was instituted during the earliest years of the Islam’s social framework. Its purpose is dual: to purify wealth spiritually (by removing attachment to excessive accumulation) and to redistribute material resources to those in need. The Qur’an commands believers:</w:t>
      </w:r>
    </w:p>
    <w:p w14:paraId="19DD6EA8">
      <w:pPr>
        <w:pStyle w:val="9"/>
        <w:keepNext w:val="0"/>
        <w:keepLines w:val="0"/>
        <w:widowControl/>
        <w:suppressLineNumbers w:val="0"/>
        <w:ind w:left="720" w:right="720"/>
        <w:jc w:val="both"/>
        <w:rPr>
          <w:rFonts w:hint="default" w:ascii="Times New Roman" w:hAnsi="Times New Roman" w:cs="Times New Roman"/>
        </w:rPr>
      </w:pPr>
      <w:r>
        <w:rPr>
          <w:rStyle w:val="10"/>
          <w:rFonts w:hint="default" w:ascii="Times New Roman" w:hAnsi="Times New Roman" w:eastAsia="SimSun" w:cs="Times New Roman"/>
          <w:sz w:val="24"/>
          <w:szCs w:val="24"/>
        </w:rPr>
        <w:t>“Take from their wealth a charity by which you purify them and cleanse them…”</w:t>
      </w:r>
      <w:r>
        <w:rPr>
          <w:rFonts w:hint="default" w:ascii="Times New Roman" w:hAnsi="Times New Roman" w:eastAsia="SimSun" w:cs="Times New Roman"/>
          <w:sz w:val="24"/>
          <w:szCs w:val="24"/>
        </w:rPr>
        <w:t xml:space="preserve"> </w:t>
      </w:r>
      <w:r>
        <w:rPr>
          <w:rStyle w:val="7"/>
          <w:rFonts w:hint="default" w:ascii="Times New Roman" w:hAnsi="Times New Roman" w:eastAsia="SimSun" w:cs="Times New Roman"/>
          <w:sz w:val="24"/>
          <w:szCs w:val="24"/>
        </w:rPr>
        <w:t>(Surah At-Tawbah 9:103)</w:t>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w:t>
      </w:r>
      <w:r>
        <w:rPr>
          <w:rFonts w:hint="default" w:ascii="Times New Roman" w:hAnsi="Times New Roman" w:eastAsia="SimSun" w:cs="Times New Roman"/>
          <w:sz w:val="24"/>
          <w:szCs w:val="24"/>
        </w:rPr>
        <w:t xml:space="preserve"> highlighting both the individual ethical dimension and the social economic function. </w:t>
      </w:r>
    </w:p>
    <w:p w14:paraId="69F92CF3">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In the early Islamic state, zakat was a </w:t>
      </w:r>
      <w:r>
        <w:rPr>
          <w:rStyle w:val="10"/>
          <w:rFonts w:hint="default" w:ascii="Times New Roman" w:hAnsi="Times New Roman" w:cs="Times New Roman"/>
        </w:rPr>
        <w:t>formal fiscal mechanism</w:t>
      </w:r>
      <w:r>
        <w:rPr>
          <w:rFonts w:hint="default" w:ascii="Times New Roman" w:hAnsi="Times New Roman" w:cs="Times New Roman"/>
        </w:rPr>
        <w:t xml:space="preserve"> administered by the caliphate to fund societal welfare, ensuring broad social protection for the poor, needy, and vulnerable. The Prophet (peace be upon him) oversaw systematic collection and distribution of zakat, embedding it into public finance as a transformative wealth-redistribution tool. Over later centuries, jurists debated the relationship between zakat and state taxation (</w:t>
      </w:r>
      <w:r>
        <w:rPr>
          <w:rStyle w:val="7"/>
          <w:rFonts w:hint="default" w:ascii="Times New Roman" w:hAnsi="Times New Roman" w:cs="Times New Roman"/>
        </w:rPr>
        <w:t>Jizya</w:t>
      </w:r>
      <w:r>
        <w:rPr>
          <w:rFonts w:hint="default" w:ascii="Times New Roman" w:hAnsi="Times New Roman" w:cs="Times New Roman"/>
        </w:rPr>
        <w:t xml:space="preserve">, </w:t>
      </w:r>
      <w:r>
        <w:rPr>
          <w:rStyle w:val="7"/>
          <w:rFonts w:hint="default" w:ascii="Times New Roman" w:hAnsi="Times New Roman" w:cs="Times New Roman"/>
        </w:rPr>
        <w:t>Kharaj</w:t>
      </w:r>
      <w:r>
        <w:rPr>
          <w:rFonts w:hint="default" w:ascii="Times New Roman" w:hAnsi="Times New Roman" w:cs="Times New Roman"/>
        </w:rPr>
        <w:t xml:space="preserve">, </w:t>
      </w:r>
      <w:r>
        <w:rPr>
          <w:rStyle w:val="7"/>
          <w:rFonts w:hint="default" w:ascii="Times New Roman" w:hAnsi="Times New Roman" w:cs="Times New Roman"/>
        </w:rPr>
        <w:t>Ushr</w:t>
      </w:r>
      <w:r>
        <w:rPr>
          <w:rFonts w:hint="default" w:ascii="Times New Roman" w:hAnsi="Times New Roman" w:cs="Times New Roman"/>
        </w:rPr>
        <w:t xml:space="preserve">, etc.), formalizing principles of justice that informed early income and land tax principles. </w:t>
      </w:r>
    </w:p>
    <w:p w14:paraId="061E9361">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By contrast, modern taxation systems arose in Europe in the 17th and 18th centuries as mechanisms for state revenue rather than social justice, often lacking coherent principles of distributive equity. Today’s fiscal systems emphasize revenue maximization, frequently neglecting the mission of social welfare and equity.</w:t>
      </w:r>
    </w:p>
    <w:p w14:paraId="093C1C01">
      <w:pPr>
        <w:pStyle w:val="3"/>
        <w:keepNext w:val="0"/>
        <w:keepLines w:val="0"/>
        <w:widowControl/>
        <w:numPr>
          <w:ilvl w:val="0"/>
          <w:numId w:val="0"/>
        </w:numPr>
        <w:suppressLineNumbers w:val="0"/>
        <w:ind w:leftChars="0"/>
        <w:jc w:val="both"/>
        <w:outlineLvl w:val="1"/>
        <w:rPr>
          <w:rFonts w:hint="default" w:ascii="Times New Roman" w:hAnsi="Times New Roman" w:cs="Times New Roman"/>
          <w:sz w:val="28"/>
          <w:szCs w:val="28"/>
        </w:rPr>
      </w:pPr>
      <w:r>
        <w:rPr>
          <w:rStyle w:val="10"/>
          <w:rFonts w:hint="default" w:ascii="Times New Roman" w:hAnsi="Times New Roman" w:cs="Times New Roman"/>
          <w:b/>
          <w:bCs/>
          <w:sz w:val="28"/>
          <w:szCs w:val="28"/>
        </w:rPr>
        <w:t>Why We Need a Zakat-Based System</w:t>
      </w:r>
    </w:p>
    <w:p w14:paraId="62C49BCD">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1. Economic Inequality and Poverty</w:t>
      </w:r>
    </w:p>
    <w:p w14:paraId="06939263">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Globally, the wealth gap is stark. According to Oxfam’s 2023 report, the richest 1% possess more wealth than the bottom 90%, while tax systems often exacerbate inequality by favoring capital accumulation over fair distribution. Wages are taxed, savings aren’t, and loopholes benefit those with political influence. A zakat-based system</w:t>
      </w:r>
      <w:r>
        <w:rPr>
          <w:rFonts w:hint="default" w:ascii="Times New Roman" w:hAnsi="Times New Roman" w:cs="Times New Roman"/>
          <w:lang w:val="en-US"/>
        </w:rPr>
        <w:t xml:space="preserve"> -</w:t>
      </w:r>
      <w:r>
        <w:rPr>
          <w:rFonts w:hint="default" w:ascii="Times New Roman" w:hAnsi="Times New Roman" w:cs="Times New Roman"/>
        </w:rPr>
        <w:t xml:space="preserve"> with clearly defined obligations tied to wealth </w:t>
      </w:r>
    </w:p>
    <w:p w14:paraId="51EBD226">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thresholds</w:t>
      </w:r>
      <w:r>
        <w:rPr>
          <w:rFonts w:hint="default" w:ascii="Times New Roman" w:hAnsi="Times New Roman" w:cs="Times New Roman"/>
          <w:lang w:val="en-US"/>
        </w:rPr>
        <w:t xml:space="preserve"> -</w:t>
      </w:r>
      <w:r>
        <w:rPr>
          <w:rFonts w:hint="default" w:ascii="Times New Roman" w:hAnsi="Times New Roman" w:cs="Times New Roman"/>
        </w:rPr>
        <w:t xml:space="preserve"> addresses inequality at its root by mandating periodic redistribution from surplus wealth to the truly needy.</w:t>
      </w:r>
    </w:p>
    <w:p w14:paraId="2C3DDE97">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2. Moral Legitimacy and Social Cohesion</w:t>
      </w:r>
    </w:p>
    <w:p w14:paraId="0054E34F">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Current tax systems are often perceived as coercive obligations imposed by the state. In many societies, people distrust tax authorities due to corruption, lack of transparency, and misallocation of funds. Zakat, being rooted in faith and moral responsibility, carries a different legitimacy. It </w:t>
      </w:r>
      <w:r>
        <w:rPr>
          <w:rStyle w:val="10"/>
          <w:rFonts w:hint="default" w:ascii="Times New Roman" w:hAnsi="Times New Roman" w:cs="Times New Roman"/>
        </w:rPr>
        <w:t>combines personal accountability with collective welfare</w:t>
      </w:r>
      <w:r>
        <w:rPr>
          <w:rFonts w:hint="default" w:ascii="Times New Roman" w:hAnsi="Times New Roman" w:cs="Times New Roman"/>
        </w:rPr>
        <w:t xml:space="preserve">, encouraging societal empathy and solidarity </w:t>
      </w:r>
      <w:r>
        <w:rPr>
          <w:rFonts w:hint="default" w:ascii="Times New Roman" w:hAnsi="Times New Roman" w:cs="Times New Roman"/>
          <w:lang w:val="en-US"/>
        </w:rPr>
        <w:t xml:space="preserve">- </w:t>
      </w:r>
      <w:r>
        <w:rPr>
          <w:rFonts w:hint="default" w:ascii="Times New Roman" w:hAnsi="Times New Roman" w:cs="Times New Roman"/>
        </w:rPr>
        <w:t>not just compliance.</w:t>
      </w:r>
    </w:p>
    <w:p w14:paraId="5D8AAC74">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3. Efficiency in Redistribution</w:t>
      </w:r>
    </w:p>
    <w:p w14:paraId="5E1DDFB6">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Zakat’s list of eligible recipients (</w:t>
      </w:r>
      <w:r>
        <w:rPr>
          <w:rStyle w:val="7"/>
          <w:rFonts w:hint="default" w:ascii="Times New Roman" w:hAnsi="Times New Roman" w:cs="Times New Roman"/>
        </w:rPr>
        <w:t>asnaf</w:t>
      </w:r>
      <w:r>
        <w:rPr>
          <w:rFonts w:hint="default" w:ascii="Times New Roman" w:hAnsi="Times New Roman" w:cs="Times New Roman"/>
        </w:rPr>
        <w:t xml:space="preserve">) — including the poor, the needy, debtors, and travelers </w:t>
      </w:r>
      <w:r>
        <w:rPr>
          <w:rFonts w:hint="default" w:ascii="Times New Roman" w:hAnsi="Times New Roman" w:cs="Times New Roman"/>
          <w:lang w:val="en-US"/>
        </w:rPr>
        <w:t xml:space="preserve">- </w:t>
      </w:r>
      <w:r>
        <w:rPr>
          <w:rFonts w:hint="default" w:ascii="Times New Roman" w:hAnsi="Times New Roman" w:cs="Times New Roman"/>
        </w:rPr>
        <w:t xml:space="preserve">is specified in the Qur’an </w:t>
      </w:r>
      <w:r>
        <w:rPr>
          <w:rStyle w:val="7"/>
          <w:rFonts w:hint="default" w:ascii="Times New Roman" w:hAnsi="Times New Roman" w:cs="Times New Roman"/>
        </w:rPr>
        <w:t>(Surah At-Tawbah 9:60)</w:t>
      </w:r>
      <w:r>
        <w:rPr>
          <w:rFonts w:hint="default" w:ascii="Times New Roman" w:hAnsi="Times New Roman" w:cs="Times New Roman"/>
        </w:rPr>
        <w:t>, ensuring funds go directly to those who need them most, reducing leakage and improving impact. Moreover, zakat can catalyze consumption (boosting local markets) and investment (as beneficiaries gain economic participation), both essential for inclusive growth.</w:t>
      </w:r>
    </w:p>
    <w:p w14:paraId="6CA686B4">
      <w:pPr>
        <w:pStyle w:val="3"/>
        <w:keepNext w:val="0"/>
        <w:keepLines w:val="0"/>
        <w:widowControl/>
        <w:numPr>
          <w:ilvl w:val="0"/>
          <w:numId w:val="0"/>
        </w:numPr>
        <w:suppressLineNumbers w:val="0"/>
        <w:ind w:leftChars="0"/>
        <w:jc w:val="both"/>
        <w:outlineLvl w:val="1"/>
        <w:rPr>
          <w:rFonts w:hint="default" w:ascii="Times New Roman" w:hAnsi="Times New Roman" w:cs="Times New Roman"/>
          <w:sz w:val="28"/>
          <w:szCs w:val="28"/>
        </w:rPr>
      </w:pPr>
      <w:r>
        <w:rPr>
          <w:rStyle w:val="10"/>
          <w:rFonts w:hint="default" w:ascii="Times New Roman" w:hAnsi="Times New Roman" w:cs="Times New Roman"/>
          <w:b/>
          <w:bCs/>
          <w:sz w:val="28"/>
          <w:szCs w:val="28"/>
        </w:rPr>
        <w:t>Comparing Zakat and Conventional Taxation</w:t>
      </w:r>
    </w:p>
    <w:p w14:paraId="643E4FEB">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While taxation is a tool for public finance, wealth redistribution, infrastructure funding, and economic policy, zakat </w:t>
      </w:r>
      <w:r>
        <w:rPr>
          <w:rStyle w:val="7"/>
          <w:rFonts w:hint="default" w:ascii="Times New Roman" w:hAnsi="Times New Roman" w:cs="Times New Roman"/>
        </w:rPr>
        <w:t>specifically focuses on social justice and poverty alleviation</w:t>
      </w:r>
      <w:r>
        <w:rPr>
          <w:rFonts w:hint="default" w:ascii="Times New Roman" w:hAnsi="Times New Roman" w:cs="Times New Roman"/>
        </w:rPr>
        <w:t xml:space="preserve">. Scholars observe that zakat adheres closely to the principles of equitable fiscal policy </w:t>
      </w:r>
      <w:r>
        <w:rPr>
          <w:rFonts w:hint="default" w:ascii="Times New Roman" w:hAnsi="Times New Roman" w:cs="Times New Roman"/>
          <w:lang w:val="en-US"/>
        </w:rPr>
        <w:t xml:space="preserve">- </w:t>
      </w:r>
      <w:r>
        <w:rPr>
          <w:rFonts w:hint="default" w:ascii="Times New Roman" w:hAnsi="Times New Roman" w:cs="Times New Roman"/>
        </w:rPr>
        <w:t>ability to pay, vertical and horizontal equity, and a self-enforcing compliance mechanism</w:t>
      </w:r>
      <w:r>
        <w:rPr>
          <w:rFonts w:hint="default" w:ascii="Times New Roman" w:hAnsi="Times New Roman" w:cs="Times New Roman"/>
          <w:lang w:val="en-US"/>
        </w:rPr>
        <w:t xml:space="preserve"> -</w:t>
      </w:r>
      <w:r>
        <w:rPr>
          <w:rFonts w:hint="default" w:ascii="Times New Roman" w:hAnsi="Times New Roman" w:cs="Times New Roman"/>
        </w:rPr>
        <w:t xml:space="preserve"> outperforming many conventional tax systems in these dimensions.</w:t>
      </w:r>
    </w:p>
    <w:p w14:paraId="0A15D8C8">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Unlike modern tax systems that often apply progressively or regressively based on income brackets, zakat is </w:t>
      </w:r>
      <w:r>
        <w:rPr>
          <w:rStyle w:val="10"/>
          <w:rFonts w:hint="default" w:ascii="Times New Roman" w:hAnsi="Times New Roman" w:cs="Times New Roman"/>
        </w:rPr>
        <w:t xml:space="preserve">based on wealth held above the </w:t>
      </w:r>
      <w:r>
        <w:rPr>
          <w:rStyle w:val="7"/>
          <w:rFonts w:hint="default" w:ascii="Times New Roman" w:hAnsi="Times New Roman" w:cs="Times New Roman"/>
        </w:rPr>
        <w:t>Nisab</w:t>
      </w:r>
      <w:r>
        <w:rPr>
          <w:rFonts w:hint="default" w:ascii="Times New Roman" w:hAnsi="Times New Roman" w:cs="Times New Roman"/>
        </w:rPr>
        <w:t xml:space="preserve"> (a defined minimum threshold), with a </w:t>
      </w:r>
      <w:r>
        <w:rPr>
          <w:rStyle w:val="10"/>
          <w:rFonts w:hint="default" w:ascii="Times New Roman" w:hAnsi="Times New Roman" w:cs="Times New Roman"/>
        </w:rPr>
        <w:t>fixed rate (typically 2.5%)</w:t>
      </w:r>
      <w:r>
        <w:rPr>
          <w:rFonts w:hint="default" w:ascii="Times New Roman" w:hAnsi="Times New Roman" w:cs="Times New Roman"/>
        </w:rPr>
        <w:t xml:space="preserve"> for applicable categories. This provides clarity, predictability, and a moral foundation for fiscal obligations. </w:t>
      </w:r>
    </w:p>
    <w:p w14:paraId="0560E300">
      <w:pPr>
        <w:pStyle w:val="3"/>
        <w:keepNext w:val="0"/>
        <w:keepLines w:val="0"/>
        <w:widowControl/>
        <w:numPr>
          <w:ilvl w:val="0"/>
          <w:numId w:val="0"/>
        </w:numPr>
        <w:suppressLineNumbers w:val="0"/>
        <w:ind w:leftChars="0"/>
        <w:jc w:val="both"/>
        <w:outlineLvl w:val="1"/>
        <w:rPr>
          <w:rFonts w:hint="default" w:ascii="Times New Roman" w:hAnsi="Times New Roman" w:cs="Times New Roman"/>
          <w:sz w:val="28"/>
          <w:szCs w:val="28"/>
        </w:rPr>
      </w:pPr>
      <w:r>
        <w:rPr>
          <w:rStyle w:val="10"/>
          <w:rFonts w:hint="default" w:ascii="Times New Roman" w:hAnsi="Times New Roman" w:cs="Times New Roman"/>
          <w:b/>
          <w:bCs/>
          <w:sz w:val="28"/>
          <w:szCs w:val="28"/>
        </w:rPr>
        <w:t>How Can We Change the Current System?</w:t>
      </w:r>
    </w:p>
    <w:p w14:paraId="6A9251A7">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Transitioning to a zakat-oriented fiscal framework does not require eliminating all forms of taxation. Instead, it suggests </w:t>
      </w:r>
      <w:r>
        <w:rPr>
          <w:rStyle w:val="7"/>
          <w:rFonts w:hint="default" w:ascii="Times New Roman" w:hAnsi="Times New Roman" w:cs="Times New Roman"/>
        </w:rPr>
        <w:t>rebalancing current tax codes</w:t>
      </w:r>
      <w:r>
        <w:rPr>
          <w:rFonts w:hint="default" w:ascii="Times New Roman" w:hAnsi="Times New Roman" w:cs="Times New Roman"/>
        </w:rPr>
        <w:t xml:space="preserve"> by embedding zakat principles to reduce regressive taxation and shift toward </w:t>
      </w:r>
      <w:r>
        <w:rPr>
          <w:rStyle w:val="10"/>
          <w:rFonts w:hint="default" w:ascii="Times New Roman" w:hAnsi="Times New Roman" w:cs="Times New Roman"/>
        </w:rPr>
        <w:t>equitable wealth redistribution</w:t>
      </w:r>
      <w:r>
        <w:rPr>
          <w:rFonts w:hint="default" w:ascii="Times New Roman" w:hAnsi="Times New Roman" w:cs="Times New Roman"/>
        </w:rPr>
        <w:t>.</w:t>
      </w:r>
    </w:p>
    <w:p w14:paraId="651F7649">
      <w:pPr>
        <w:pStyle w:val="4"/>
        <w:keepNext w:val="0"/>
        <w:keepLines w:val="0"/>
        <w:widowControl/>
        <w:suppressLineNumbers w:val="0"/>
        <w:jc w:val="both"/>
        <w:rPr>
          <w:rFonts w:hint="default" w:ascii="Times New Roman" w:hAnsi="Times New Roman" w:cs="Times New Roman"/>
        </w:rPr>
      </w:pPr>
      <w:r>
        <w:rPr>
          <w:rStyle w:val="10"/>
          <w:rFonts w:hint="default" w:ascii="Times New Roman" w:hAnsi="Times New Roman" w:cs="Times New Roman"/>
          <w:b/>
          <w:bCs/>
          <w:sz w:val="24"/>
          <w:szCs w:val="24"/>
        </w:rPr>
        <w:t>1. Legislative Reform</w:t>
      </w:r>
    </w:p>
    <w:p w14:paraId="4A56CD4B">
      <w:pPr>
        <w:pStyle w:val="9"/>
        <w:keepNext w:val="0"/>
        <w:keepLines w:val="0"/>
        <w:widowControl/>
        <w:numPr>
          <w:ilvl w:val="0"/>
          <w:numId w:val="1"/>
        </w:numPr>
        <w:suppressLineNumbers w:val="0"/>
        <w:ind w:left="420" w:leftChars="0" w:hanging="420" w:firstLineChars="0"/>
        <w:jc w:val="both"/>
        <w:rPr>
          <w:rFonts w:hint="default" w:ascii="Times New Roman" w:hAnsi="Times New Roman" w:cs="Times New Roman"/>
        </w:rPr>
      </w:pPr>
      <w:r>
        <w:rPr>
          <w:rStyle w:val="10"/>
          <w:rFonts w:hint="default" w:ascii="Times New Roman" w:hAnsi="Times New Roman" w:cs="Times New Roman"/>
        </w:rPr>
        <w:t>Zakat-Compatible Tax Legislation:</w:t>
      </w:r>
      <w:r>
        <w:rPr>
          <w:rFonts w:hint="default" w:ascii="Times New Roman" w:hAnsi="Times New Roman" w:cs="Times New Roman"/>
        </w:rPr>
        <w:t xml:space="preserve"> Governments could create laws recognizing zakat payments as deductible against certain tax liabilities, incentivizing zakat compliance while reducing burdensome taxes on essential consumption and labor.</w:t>
      </w:r>
    </w:p>
    <w:p w14:paraId="5D7E6DC8">
      <w:pPr>
        <w:pStyle w:val="9"/>
        <w:keepNext w:val="0"/>
        <w:keepLines w:val="0"/>
        <w:widowControl/>
        <w:numPr>
          <w:ilvl w:val="0"/>
          <w:numId w:val="1"/>
        </w:numPr>
        <w:suppressLineNumbers w:val="0"/>
        <w:ind w:left="420" w:leftChars="0" w:hanging="420" w:firstLineChars="0"/>
        <w:jc w:val="both"/>
        <w:rPr>
          <w:rFonts w:hint="default" w:ascii="Times New Roman" w:hAnsi="Times New Roman" w:cs="Times New Roman"/>
        </w:rPr>
      </w:pPr>
      <w:r>
        <w:rPr>
          <w:rStyle w:val="10"/>
          <w:rFonts w:hint="default" w:ascii="Times New Roman" w:hAnsi="Times New Roman" w:cs="Times New Roman"/>
        </w:rPr>
        <w:t>Comprehensive Wealth Taxation:</w:t>
      </w:r>
      <w:r>
        <w:rPr>
          <w:rFonts w:hint="default" w:ascii="Times New Roman" w:hAnsi="Times New Roman" w:cs="Times New Roman"/>
        </w:rPr>
        <w:t xml:space="preserve"> Replace or reduce indirect taxes (like VAT) that disproportionately affect the poor, shifting toward wealth-based taxation that mirrors zakat thresholds and exemptions.</w:t>
      </w:r>
    </w:p>
    <w:p w14:paraId="1A6260D4">
      <w:pPr>
        <w:pStyle w:val="9"/>
        <w:keepNext w:val="0"/>
        <w:keepLines w:val="0"/>
        <w:widowControl/>
        <w:numPr>
          <w:ilvl w:val="0"/>
          <w:numId w:val="1"/>
        </w:numPr>
        <w:suppressLineNumbers w:val="0"/>
        <w:ind w:left="420" w:leftChars="0" w:hanging="420" w:firstLineChars="0"/>
        <w:jc w:val="both"/>
        <w:rPr>
          <w:rFonts w:hint="default" w:ascii="Times New Roman" w:hAnsi="Times New Roman" w:cs="Times New Roman"/>
        </w:rPr>
      </w:pPr>
      <w:r>
        <w:rPr>
          <w:rStyle w:val="10"/>
          <w:rFonts w:hint="default" w:ascii="Times New Roman" w:hAnsi="Times New Roman" w:cs="Times New Roman"/>
        </w:rPr>
        <w:t>Transparency Requirements:</w:t>
      </w:r>
      <w:r>
        <w:rPr>
          <w:rFonts w:hint="default" w:ascii="Times New Roman" w:hAnsi="Times New Roman" w:cs="Times New Roman"/>
        </w:rPr>
        <w:t xml:space="preserve"> Mandate clear reporting of zakat collection and disbursement, ensuring accountability and minimizing corruption.</w:t>
      </w:r>
    </w:p>
    <w:p w14:paraId="76870936">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2. Institutional Infrastructure</w:t>
      </w:r>
    </w:p>
    <w:p w14:paraId="28018086">
      <w:pPr>
        <w:pStyle w:val="9"/>
        <w:keepNext w:val="0"/>
        <w:keepLines w:val="0"/>
        <w:widowControl/>
        <w:numPr>
          <w:ilvl w:val="0"/>
          <w:numId w:val="1"/>
        </w:numPr>
        <w:suppressLineNumbers w:val="0"/>
        <w:ind w:left="420" w:leftChars="0" w:hanging="420" w:firstLineChars="0"/>
        <w:jc w:val="both"/>
        <w:rPr>
          <w:rFonts w:hint="default" w:ascii="Times New Roman" w:hAnsi="Times New Roman" w:cs="Times New Roman"/>
        </w:rPr>
      </w:pPr>
      <w:r>
        <w:rPr>
          <w:rStyle w:val="10"/>
          <w:rFonts w:hint="default" w:ascii="Times New Roman" w:hAnsi="Times New Roman" w:cs="Times New Roman"/>
        </w:rPr>
        <w:t>National Zakat Authorities:</w:t>
      </w:r>
      <w:r>
        <w:rPr>
          <w:rFonts w:hint="default" w:ascii="Times New Roman" w:hAnsi="Times New Roman" w:cs="Times New Roman"/>
        </w:rPr>
        <w:t xml:space="preserve"> Establish independent bodies to collect, pool, and distribute zakat funds effectively, ensuring adherence to Islamic criteria and modern accountability standards.</w:t>
      </w:r>
    </w:p>
    <w:p w14:paraId="53066C53">
      <w:pPr>
        <w:pStyle w:val="9"/>
        <w:keepNext w:val="0"/>
        <w:keepLines w:val="0"/>
        <w:widowControl/>
        <w:numPr>
          <w:ilvl w:val="0"/>
          <w:numId w:val="1"/>
        </w:numPr>
        <w:suppressLineNumbers w:val="0"/>
        <w:ind w:left="420" w:leftChars="0" w:hanging="420" w:firstLineChars="0"/>
        <w:jc w:val="both"/>
        <w:rPr>
          <w:rFonts w:hint="default" w:ascii="Times New Roman" w:hAnsi="Times New Roman" w:cs="Times New Roman"/>
        </w:rPr>
      </w:pPr>
      <w:r>
        <w:rPr>
          <w:rStyle w:val="10"/>
          <w:rFonts w:hint="default" w:ascii="Times New Roman" w:hAnsi="Times New Roman" w:cs="Times New Roman"/>
        </w:rPr>
        <w:t>Digital Platforms:</w:t>
      </w:r>
      <w:r>
        <w:rPr>
          <w:rFonts w:hint="default" w:ascii="Times New Roman" w:hAnsi="Times New Roman" w:cs="Times New Roman"/>
        </w:rPr>
        <w:t xml:space="preserve"> Use technology to automate zakat calculations, collection, distribution, and reporting, enhancing efficiency and reach.</w:t>
      </w:r>
    </w:p>
    <w:p w14:paraId="66205390">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3. Public Awareness and Education</w:t>
      </w:r>
    </w:p>
    <w:p w14:paraId="026B4F07">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Educating citizens about the </w:t>
      </w:r>
      <w:r>
        <w:rPr>
          <w:rStyle w:val="7"/>
          <w:rFonts w:hint="default" w:ascii="Times New Roman" w:hAnsi="Times New Roman" w:cs="Times New Roman"/>
        </w:rPr>
        <w:t>social benefits</w:t>
      </w:r>
      <w:r>
        <w:rPr>
          <w:rFonts w:hint="default" w:ascii="Times New Roman" w:hAnsi="Times New Roman" w:cs="Times New Roman"/>
        </w:rPr>
        <w:t xml:space="preserve"> of zakat and its role in economic justice </w:t>
      </w:r>
      <w:r>
        <w:rPr>
          <w:rFonts w:hint="default" w:ascii="Times New Roman" w:hAnsi="Times New Roman" w:cs="Times New Roman"/>
          <w:lang w:val="en-US"/>
        </w:rPr>
        <w:t>-</w:t>
      </w:r>
      <w:r>
        <w:rPr>
          <w:rFonts w:hint="default" w:ascii="Times New Roman" w:hAnsi="Times New Roman" w:cs="Times New Roman"/>
        </w:rPr>
        <w:t xml:space="preserve"> beyond spiritual rewards </w:t>
      </w:r>
      <w:r>
        <w:rPr>
          <w:rFonts w:hint="default" w:ascii="Times New Roman" w:hAnsi="Times New Roman" w:cs="Times New Roman"/>
          <w:lang w:val="en-US"/>
        </w:rPr>
        <w:t xml:space="preserve"> - </w:t>
      </w:r>
      <w:r>
        <w:rPr>
          <w:rFonts w:hint="default" w:ascii="Times New Roman" w:hAnsi="Times New Roman" w:cs="Times New Roman"/>
        </w:rPr>
        <w:t xml:space="preserve"> can transform compliance from obligation to shared social mission.</w:t>
      </w:r>
    </w:p>
    <w:p w14:paraId="6549A3BF">
      <w:pPr>
        <w:pStyle w:val="3"/>
        <w:keepNext w:val="0"/>
        <w:keepLines w:val="0"/>
        <w:widowControl/>
        <w:suppressLineNumbers w:val="0"/>
        <w:jc w:val="both"/>
        <w:rPr>
          <w:rFonts w:hint="default" w:ascii="Times New Roman" w:hAnsi="Times New Roman" w:eastAsia="SimSun" w:cs="Times New Roman"/>
          <w:b w:val="0"/>
          <w:bCs w:val="0"/>
          <w:sz w:val="24"/>
          <w:szCs w:val="24"/>
        </w:rPr>
      </w:pPr>
      <w:r>
        <w:rPr>
          <w:rStyle w:val="10"/>
          <w:rFonts w:hint="default" w:ascii="Times New Roman" w:hAnsi="Times New Roman" w:eastAsia="SimSun" w:cs="Times New Roman"/>
          <w:b/>
          <w:bCs/>
          <w:sz w:val="28"/>
          <w:szCs w:val="28"/>
        </w:rPr>
        <w:t>Proposed Transition Framework</w:t>
      </w:r>
      <w:bookmarkStart w:id="0" w:name="_GoBack"/>
      <w:bookmarkEnd w:id="0"/>
      <w:r>
        <w:rPr>
          <w:rFonts w:hint="default" w:ascii="Times New Roman" w:hAnsi="Times New Roman" w:eastAsia="SimSun" w:cs="Times New Roman"/>
          <w:b w:val="0"/>
          <w:bCs w:val="0"/>
          <w:sz w:val="24"/>
          <w:szCs w:val="24"/>
        </w:rPr>
        <w:br w:type="textWrapping"/>
      </w:r>
      <w:r>
        <w:rPr>
          <w:rFonts w:hint="default" w:ascii="Times New Roman" w:hAnsi="Times New Roman" w:eastAsia="SimSun" w:cs="Times New Roman"/>
          <w:b w:val="0"/>
          <w:bCs w:val="0"/>
          <w:sz w:val="24"/>
          <w:szCs w:val="24"/>
        </w:rPr>
        <w:t xml:space="preserve">A gradual and well-structured transition would span approximately </w:t>
      </w:r>
      <w:r>
        <w:rPr>
          <w:rStyle w:val="10"/>
          <w:rFonts w:hint="default" w:ascii="Times New Roman" w:hAnsi="Times New Roman" w:eastAsia="SimSun" w:cs="Times New Roman"/>
          <w:b w:val="0"/>
          <w:bCs w:val="0"/>
          <w:sz w:val="24"/>
          <w:szCs w:val="24"/>
        </w:rPr>
        <w:t>five to ten years</w:t>
      </w:r>
      <w:r>
        <w:rPr>
          <w:rFonts w:hint="default" w:ascii="Times New Roman" w:hAnsi="Times New Roman" w:eastAsia="SimSun" w:cs="Times New Roman"/>
          <w:b w:val="0"/>
          <w:bCs w:val="0"/>
          <w:sz w:val="24"/>
          <w:szCs w:val="24"/>
        </w:rPr>
        <w:t>, divided into sequential phases.</w:t>
      </w:r>
      <w:r>
        <w:rPr>
          <w:rFonts w:hint="default" w:ascii="Times New Roman" w:hAnsi="Times New Roman" w:eastAsia="SimSun" w:cs="Times New Roman"/>
          <w:b w:val="0"/>
          <w:bCs w:val="0"/>
          <w:sz w:val="24"/>
          <w:szCs w:val="24"/>
        </w:rPr>
        <w:br w:type="textWrapping"/>
      </w:r>
      <w:r>
        <w:rPr>
          <w:rStyle w:val="10"/>
          <w:rFonts w:hint="default" w:ascii="Times New Roman" w:hAnsi="Times New Roman" w:eastAsia="SimSun" w:cs="Times New Roman"/>
          <w:b/>
          <w:bCs/>
          <w:sz w:val="24"/>
          <w:szCs w:val="24"/>
        </w:rPr>
        <w:t>Years 1–2</w:t>
      </w:r>
      <w:r>
        <w:rPr>
          <w:rFonts w:hint="default" w:ascii="Times New Roman" w:hAnsi="Times New Roman" w:eastAsia="SimSun" w:cs="Times New Roman"/>
          <w:b w:val="0"/>
          <w:bCs w:val="0"/>
          <w:sz w:val="24"/>
          <w:szCs w:val="24"/>
        </w:rPr>
        <w:t xml:space="preserve"> would focus on institutional planning, inclusive stakeholder engagement, and the formulation of a robust legal and regulatory framework.</w:t>
      </w:r>
      <w:r>
        <w:rPr>
          <w:rFonts w:hint="default" w:ascii="Times New Roman" w:hAnsi="Times New Roman" w:eastAsia="SimSun" w:cs="Times New Roman"/>
          <w:b w:val="0"/>
          <w:bCs w:val="0"/>
          <w:sz w:val="24"/>
          <w:szCs w:val="24"/>
        </w:rPr>
        <w:br w:type="textWrapping"/>
      </w:r>
      <w:r>
        <w:rPr>
          <w:rStyle w:val="10"/>
          <w:rFonts w:hint="default" w:ascii="Times New Roman" w:hAnsi="Times New Roman" w:eastAsia="SimSun" w:cs="Times New Roman"/>
          <w:b/>
          <w:bCs/>
          <w:sz w:val="24"/>
          <w:szCs w:val="24"/>
        </w:rPr>
        <w:t>Years 3–4</w:t>
      </w:r>
      <w:r>
        <w:rPr>
          <w:rFonts w:hint="default" w:ascii="Times New Roman" w:hAnsi="Times New Roman" w:eastAsia="SimSun" w:cs="Times New Roman"/>
          <w:b/>
          <w:bCs/>
          <w:sz w:val="24"/>
          <w:szCs w:val="24"/>
        </w:rPr>
        <w:t xml:space="preserve"> </w:t>
      </w:r>
      <w:r>
        <w:rPr>
          <w:rFonts w:hint="default" w:ascii="Times New Roman" w:hAnsi="Times New Roman" w:eastAsia="SimSun" w:cs="Times New Roman"/>
          <w:b w:val="0"/>
          <w:bCs w:val="0"/>
          <w:sz w:val="24"/>
          <w:szCs w:val="24"/>
        </w:rPr>
        <w:t>would involve the launch of pilot initiatives, such as zakat-linked tax incentives, development of digital collection and distribution systems, and nationwide awareness campaigns.</w:t>
      </w:r>
      <w:r>
        <w:rPr>
          <w:rFonts w:hint="default" w:ascii="Times New Roman" w:hAnsi="Times New Roman" w:eastAsia="SimSun" w:cs="Times New Roman"/>
          <w:b w:val="0"/>
          <w:bCs w:val="0"/>
          <w:sz w:val="24"/>
          <w:szCs w:val="24"/>
        </w:rPr>
        <w:br w:type="textWrapping"/>
      </w:r>
      <w:r>
        <w:rPr>
          <w:rStyle w:val="10"/>
          <w:rFonts w:hint="default" w:ascii="Times New Roman" w:hAnsi="Times New Roman" w:eastAsia="SimSun" w:cs="Times New Roman"/>
          <w:b/>
          <w:bCs/>
          <w:sz w:val="24"/>
          <w:szCs w:val="24"/>
        </w:rPr>
        <w:t>Years 5–7</w:t>
      </w:r>
      <w:r>
        <w:rPr>
          <w:rFonts w:hint="default" w:ascii="Times New Roman" w:hAnsi="Times New Roman" w:eastAsia="SimSun" w:cs="Times New Roman"/>
          <w:b w:val="0"/>
          <w:bCs w:val="0"/>
          <w:sz w:val="24"/>
          <w:szCs w:val="24"/>
        </w:rPr>
        <w:t xml:space="preserve"> would mark the expansion of these mechanisms across the country, alongside the establishment of transparent monitoring, accountability, and evaluation systems.</w:t>
      </w:r>
      <w:r>
        <w:rPr>
          <w:rFonts w:hint="default" w:ascii="Times New Roman" w:hAnsi="Times New Roman" w:eastAsia="SimSun" w:cs="Times New Roman"/>
          <w:b w:val="0"/>
          <w:bCs w:val="0"/>
          <w:sz w:val="24"/>
          <w:szCs w:val="24"/>
        </w:rPr>
        <w:br w:type="textWrapping"/>
      </w:r>
      <w:r>
        <w:rPr>
          <w:rStyle w:val="10"/>
          <w:rFonts w:hint="default" w:ascii="Times New Roman" w:hAnsi="Times New Roman" w:eastAsia="SimSun" w:cs="Times New Roman"/>
          <w:b/>
          <w:bCs/>
          <w:sz w:val="24"/>
          <w:szCs w:val="24"/>
        </w:rPr>
        <w:t>Years 8–10</w:t>
      </w:r>
      <w:r>
        <w:rPr>
          <w:rFonts w:hint="default" w:ascii="Times New Roman" w:hAnsi="Times New Roman" w:eastAsia="SimSun" w:cs="Times New Roman"/>
          <w:b w:val="0"/>
          <w:bCs w:val="0"/>
          <w:sz w:val="24"/>
          <w:szCs w:val="24"/>
        </w:rPr>
        <w:t xml:space="preserve"> would aim at full alignment with national fiscal policy, refining tax structures and enhancing zakat allocation to maximize socio-economic outcomes.</w:t>
      </w:r>
    </w:p>
    <w:p w14:paraId="5B94146E">
      <w:pPr>
        <w:pStyle w:val="3"/>
        <w:keepNext w:val="0"/>
        <w:keepLines w:val="0"/>
        <w:widowControl/>
        <w:suppressLineNumbers w:val="0"/>
        <w:jc w:val="both"/>
        <w:rPr>
          <w:rFonts w:hint="default" w:ascii="Times New Roman" w:hAnsi="Times New Roman" w:eastAsia="SimSun" w:cs="Times New Roman"/>
          <w:b w:val="0"/>
          <w:bCs w:val="0"/>
          <w:sz w:val="24"/>
          <w:szCs w:val="24"/>
        </w:rPr>
      </w:pPr>
      <w:r>
        <w:rPr>
          <w:rFonts w:hint="default" w:ascii="Times New Roman" w:hAnsi="Times New Roman" w:eastAsia="SimSun" w:cs="Times New Roman"/>
          <w:b w:val="0"/>
          <w:bCs w:val="0"/>
          <w:sz w:val="24"/>
          <w:szCs w:val="24"/>
        </w:rPr>
        <w:br w:type="textWrapping"/>
      </w:r>
      <w:r>
        <w:rPr>
          <w:rFonts w:hint="default" w:ascii="Times New Roman" w:hAnsi="Times New Roman" w:eastAsia="SimSun" w:cs="Times New Roman"/>
          <w:b w:val="0"/>
          <w:bCs w:val="0"/>
          <w:sz w:val="24"/>
          <w:szCs w:val="24"/>
        </w:rPr>
        <w:t>This step-by-step strategy ensures flexibility, evidence-based adjustments, and sustainable long-term impact.</w:t>
      </w:r>
    </w:p>
    <w:p w14:paraId="7A25CC26">
      <w:pPr>
        <w:pStyle w:val="3"/>
        <w:keepNext w:val="0"/>
        <w:keepLines w:val="0"/>
        <w:widowControl/>
        <w:suppressLineNumbers w:val="0"/>
        <w:jc w:val="both"/>
        <w:rPr>
          <w:rFonts w:hint="default" w:ascii="Times New Roman" w:hAnsi="Times New Roman" w:cs="Times New Roman"/>
          <w:sz w:val="32"/>
          <w:szCs w:val="32"/>
        </w:rPr>
      </w:pPr>
      <w:r>
        <w:rPr>
          <w:rStyle w:val="10"/>
          <w:rFonts w:hint="default" w:ascii="Times New Roman" w:hAnsi="Times New Roman" w:cs="Times New Roman"/>
          <w:b/>
          <w:bCs/>
          <w:sz w:val="32"/>
          <w:szCs w:val="32"/>
        </w:rPr>
        <w:t>How This Will Help Mitigate Poverty</w:t>
      </w:r>
    </w:p>
    <w:p w14:paraId="6BA53E2D">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1. Direct Poverty Reduction</w:t>
      </w:r>
    </w:p>
    <w:p w14:paraId="4EE5C972">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Zakat directly channels resources to the poor, providing immediate relief and boosting consumption, essential for basic survival and dignified living standards.</w:t>
      </w:r>
    </w:p>
    <w:p w14:paraId="4A39E054">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2. Sustainable Economic Participation</w:t>
      </w:r>
    </w:p>
    <w:p w14:paraId="28DEA7F9">
      <w:pPr>
        <w:pStyle w:val="9"/>
        <w:keepNext w:val="0"/>
        <w:keepLines w:val="0"/>
        <w:widowControl/>
        <w:suppressLineNumbers w:val="0"/>
        <w:jc w:val="both"/>
        <w:rPr>
          <w:rFonts w:hint="default" w:ascii="Times New Roman" w:hAnsi="Times New Roman" w:cs="Times New Roman"/>
          <w:lang w:val="en-US"/>
        </w:rPr>
      </w:pPr>
      <w:r>
        <w:rPr>
          <w:rFonts w:hint="default" w:ascii="Times New Roman" w:hAnsi="Times New Roman" w:cs="Times New Roman"/>
        </w:rPr>
        <w:t>When managed strategically, zakat funds can finance education, vocational training, microcredit schemes, and small business support</w:t>
      </w:r>
      <w:r>
        <w:rPr>
          <w:rFonts w:hint="default" w:ascii="Times New Roman" w:hAnsi="Times New Roman" w:cs="Times New Roman"/>
          <w:lang w:val="en-US"/>
        </w:rPr>
        <w:t xml:space="preserve"> -</w:t>
      </w:r>
      <w:r>
        <w:rPr>
          <w:rFonts w:hint="default" w:ascii="Times New Roman" w:hAnsi="Times New Roman" w:cs="Times New Roman"/>
        </w:rPr>
        <w:t xml:space="preserve"> transforming recipients into economic contributors rather than dependents. This aligns with research highlighting zakat’s potential role in broad economic development and employment creation</w:t>
      </w:r>
      <w:r>
        <w:rPr>
          <w:rFonts w:hint="default" w:ascii="Times New Roman" w:hAnsi="Times New Roman" w:cs="Times New Roman"/>
          <w:lang w:val="en-US"/>
        </w:rPr>
        <w:t>.</w:t>
      </w:r>
    </w:p>
    <w:p w14:paraId="38A1BCA7">
      <w:pPr>
        <w:pStyle w:val="4"/>
        <w:keepNext w:val="0"/>
        <w:keepLines w:val="0"/>
        <w:widowControl/>
        <w:suppressLineNumbers w:val="0"/>
        <w:jc w:val="both"/>
        <w:rPr>
          <w:rFonts w:hint="default" w:ascii="Times New Roman" w:hAnsi="Times New Roman" w:cs="Times New Roman"/>
          <w:sz w:val="24"/>
          <w:szCs w:val="24"/>
        </w:rPr>
      </w:pPr>
      <w:r>
        <w:rPr>
          <w:rStyle w:val="10"/>
          <w:rFonts w:hint="default" w:ascii="Times New Roman" w:hAnsi="Times New Roman" w:cs="Times New Roman"/>
          <w:b/>
          <w:bCs/>
          <w:sz w:val="24"/>
          <w:szCs w:val="24"/>
        </w:rPr>
        <w:t>3. Consolidating Social Safety Nets</w:t>
      </w:r>
    </w:p>
    <w:p w14:paraId="74388BFF">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By institutionalizing zakat in public finance, countries can develop robust safety nets for unforeseen crises (e.g., pandemics, natural disasters), strengthening resilience.</w:t>
      </w:r>
    </w:p>
    <w:p w14:paraId="5ED85E9C">
      <w:pPr>
        <w:pStyle w:val="3"/>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Actions for the State and Common People</w:t>
      </w:r>
    </w:p>
    <w:p w14:paraId="5DADB7DB">
      <w:pPr>
        <w:pStyle w:val="4"/>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Role of the State</w:t>
      </w:r>
    </w:p>
    <w:p w14:paraId="44FD78A7">
      <w:pPr>
        <w:pStyle w:val="9"/>
        <w:keepNext w:val="0"/>
        <w:keepLines w:val="0"/>
        <w:widowControl/>
        <w:numPr>
          <w:ilvl w:val="0"/>
          <w:numId w:val="0"/>
        </w:numPr>
        <w:suppressLineNumbers w:val="0"/>
        <w:ind w:leftChars="0" w:right="0" w:rightChars="0" w:firstLine="723" w:firstLineChars="300"/>
        <w:jc w:val="both"/>
        <w:rPr>
          <w:rFonts w:hint="default" w:ascii="Times New Roman" w:hAnsi="Times New Roman" w:cs="Times New Roman"/>
        </w:rPr>
      </w:pPr>
      <w:r>
        <w:rPr>
          <w:rStyle w:val="10"/>
          <w:rFonts w:hint="default" w:ascii="Times New Roman" w:hAnsi="Times New Roman" w:cs="Times New Roman"/>
        </w:rPr>
        <w:t>Create enabling legal frameworks for zakat integration</w:t>
      </w:r>
      <w:r>
        <w:rPr>
          <w:rFonts w:hint="default" w:ascii="Times New Roman" w:hAnsi="Times New Roman" w:cs="Times New Roman"/>
        </w:rPr>
        <w:t xml:space="preserve"> with existing tax codes.</w:t>
      </w:r>
    </w:p>
    <w:p w14:paraId="765E1EE0">
      <w:pPr>
        <w:pStyle w:val="9"/>
        <w:keepNext w:val="0"/>
        <w:keepLines w:val="0"/>
        <w:widowControl/>
        <w:suppressLineNumbers w:val="0"/>
        <w:ind w:left="720"/>
        <w:jc w:val="both"/>
        <w:rPr>
          <w:rFonts w:hint="default" w:ascii="Times New Roman" w:hAnsi="Times New Roman" w:cs="Times New Roman"/>
        </w:rPr>
      </w:pPr>
      <w:r>
        <w:rPr>
          <w:rStyle w:val="10"/>
          <w:rFonts w:hint="default" w:ascii="Times New Roman" w:hAnsi="Times New Roman" w:cs="Times New Roman"/>
        </w:rPr>
        <w:t>Develop transparent, efficient institutional systems</w:t>
      </w:r>
      <w:r>
        <w:rPr>
          <w:rFonts w:hint="default" w:ascii="Times New Roman" w:hAnsi="Times New Roman" w:cs="Times New Roman"/>
        </w:rPr>
        <w:t xml:space="preserve"> to collect and allocate zakat funds.</w:t>
      </w:r>
    </w:p>
    <w:p w14:paraId="0C95CED6">
      <w:pPr>
        <w:pStyle w:val="9"/>
        <w:keepNext w:val="0"/>
        <w:keepLines w:val="0"/>
        <w:widowControl/>
        <w:suppressLineNumbers w:val="0"/>
        <w:ind w:left="720"/>
        <w:jc w:val="both"/>
        <w:rPr>
          <w:rFonts w:hint="default" w:ascii="Times New Roman" w:hAnsi="Times New Roman" w:cs="Times New Roman"/>
        </w:rPr>
      </w:pPr>
      <w:r>
        <w:rPr>
          <w:rStyle w:val="10"/>
          <w:rFonts w:hint="default" w:ascii="Times New Roman" w:hAnsi="Times New Roman" w:cs="Times New Roman"/>
        </w:rPr>
        <w:t>Invest zakat revenues in sustainable development goals</w:t>
      </w:r>
      <w:r>
        <w:rPr>
          <w:rFonts w:hint="default" w:ascii="Times New Roman" w:hAnsi="Times New Roman" w:cs="Times New Roman"/>
        </w:rPr>
        <w:t xml:space="preserve"> (SDGs): poverty reduction, education, healthcare, and infrastructure.</w:t>
      </w:r>
    </w:p>
    <w:p w14:paraId="2783E689">
      <w:pPr>
        <w:pStyle w:val="9"/>
        <w:keepNext w:val="0"/>
        <w:keepLines w:val="0"/>
        <w:widowControl/>
        <w:suppressLineNumbers w:val="0"/>
        <w:ind w:left="720"/>
        <w:jc w:val="both"/>
        <w:rPr>
          <w:rFonts w:hint="default" w:ascii="Times New Roman" w:hAnsi="Times New Roman" w:cs="Times New Roman"/>
        </w:rPr>
      </w:pPr>
      <w:r>
        <w:rPr>
          <w:rStyle w:val="10"/>
          <w:rFonts w:hint="default" w:ascii="Times New Roman" w:hAnsi="Times New Roman" w:cs="Times New Roman"/>
        </w:rPr>
        <w:t>Engage in international cooperation</w:t>
      </w:r>
      <w:r>
        <w:rPr>
          <w:rFonts w:hint="default" w:ascii="Times New Roman" w:hAnsi="Times New Roman" w:cs="Times New Roman"/>
        </w:rPr>
        <w:t xml:space="preserve"> to align zakat principles with global development agendas.</w:t>
      </w:r>
    </w:p>
    <w:p w14:paraId="7DAECC39">
      <w:pPr>
        <w:pStyle w:val="4"/>
        <w:keepNext w:val="0"/>
        <w:keepLines w:val="0"/>
        <w:widowControl/>
        <w:suppressLineNumbers w:val="0"/>
        <w:jc w:val="both"/>
        <w:rPr>
          <w:rFonts w:hint="default" w:ascii="Times New Roman" w:hAnsi="Times New Roman" w:cs="Times New Roman"/>
        </w:rPr>
      </w:pPr>
      <w:r>
        <w:rPr>
          <w:rStyle w:val="10"/>
          <w:rFonts w:hint="default" w:ascii="Times New Roman" w:hAnsi="Times New Roman" w:cs="Times New Roman"/>
          <w:b/>
          <w:bCs/>
          <w:sz w:val="28"/>
          <w:szCs w:val="28"/>
        </w:rPr>
        <w:t>Role of Citizens</w:t>
      </w:r>
    </w:p>
    <w:p w14:paraId="1CB691E4">
      <w:pPr>
        <w:pStyle w:val="9"/>
        <w:keepNext w:val="0"/>
        <w:keepLines w:val="0"/>
        <w:widowControl/>
        <w:suppressLineNumbers w:val="0"/>
        <w:ind w:left="720"/>
        <w:jc w:val="both"/>
        <w:rPr>
          <w:rFonts w:hint="default" w:ascii="Times New Roman" w:hAnsi="Times New Roman" w:cs="Times New Roman"/>
        </w:rPr>
      </w:pPr>
      <w:r>
        <w:rPr>
          <w:rStyle w:val="10"/>
          <w:rFonts w:hint="default" w:ascii="Times New Roman" w:hAnsi="Times New Roman" w:cs="Times New Roman"/>
        </w:rPr>
        <w:t>Fulfill zakat obligations conscientiously</w:t>
      </w:r>
      <w:r>
        <w:rPr>
          <w:rFonts w:hint="default" w:ascii="Times New Roman" w:hAnsi="Times New Roman" w:cs="Times New Roman"/>
        </w:rPr>
        <w:t xml:space="preserve"> and utilize credible institutions for payment.</w:t>
      </w:r>
    </w:p>
    <w:p w14:paraId="48F52EC8">
      <w:pPr>
        <w:pStyle w:val="9"/>
        <w:keepNext w:val="0"/>
        <w:keepLines w:val="0"/>
        <w:widowControl/>
        <w:suppressLineNumbers w:val="0"/>
        <w:ind w:left="720"/>
        <w:jc w:val="both"/>
        <w:rPr>
          <w:rFonts w:hint="default" w:ascii="Times New Roman" w:hAnsi="Times New Roman" w:cs="Times New Roman"/>
        </w:rPr>
      </w:pPr>
      <w:r>
        <w:rPr>
          <w:rStyle w:val="10"/>
          <w:rFonts w:hint="default" w:ascii="Times New Roman" w:hAnsi="Times New Roman" w:cs="Times New Roman"/>
        </w:rPr>
        <w:t>Participate in monitoring and accountability mechanisms</w:t>
      </w:r>
      <w:r>
        <w:rPr>
          <w:rFonts w:hint="default" w:ascii="Times New Roman" w:hAnsi="Times New Roman" w:cs="Times New Roman"/>
        </w:rPr>
        <w:t xml:space="preserve"> to ensure funds reach intended recipients.</w:t>
      </w:r>
    </w:p>
    <w:p w14:paraId="16F17842">
      <w:pPr>
        <w:pStyle w:val="9"/>
        <w:keepNext w:val="0"/>
        <w:keepLines w:val="0"/>
        <w:widowControl/>
        <w:suppressLineNumbers w:val="0"/>
        <w:ind w:left="720"/>
        <w:jc w:val="both"/>
        <w:rPr>
          <w:rFonts w:hint="default" w:ascii="Times New Roman" w:hAnsi="Times New Roman" w:cs="Times New Roman"/>
        </w:rPr>
      </w:pPr>
      <w:r>
        <w:rPr>
          <w:rStyle w:val="10"/>
          <w:rFonts w:hint="default" w:ascii="Times New Roman" w:hAnsi="Times New Roman" w:cs="Times New Roman"/>
        </w:rPr>
        <w:t>Engage in community initiatives</w:t>
      </w:r>
      <w:r>
        <w:rPr>
          <w:rFonts w:hint="default" w:ascii="Times New Roman" w:hAnsi="Times New Roman" w:cs="Times New Roman"/>
        </w:rPr>
        <w:t xml:space="preserve"> that complement state efforts, such as zakat-financed welfare programs.</w:t>
      </w:r>
    </w:p>
    <w:p w14:paraId="514207C2">
      <w:pPr>
        <w:pStyle w:val="3"/>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External and Global Considerations</w:t>
      </w:r>
    </w:p>
    <w:p w14:paraId="5BA9744E">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A zakat-based economic model does not imply isolationism. In a globalized world, nations can adopt hybrid fiscal systems where zakat principles influence tax reform while engaging in global economic cooperation.</w:t>
      </w:r>
    </w:p>
    <w:p w14:paraId="1FBAFC34">
      <w:pPr>
        <w:pStyle w:val="4"/>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How Other Countries May Respond</w:t>
      </w:r>
    </w:p>
    <w:p w14:paraId="7F63098A">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Some Muslim-majority nations (e.g., Malaysia, Saudi Arabia, Jordan) have long experiences with formal zakat institutions and may support broader adoption.  Non-Muslim countries could observe zakat principles through </w:t>
      </w:r>
      <w:r>
        <w:rPr>
          <w:rStyle w:val="10"/>
          <w:rFonts w:hint="default" w:ascii="Times New Roman" w:hAnsi="Times New Roman" w:cs="Times New Roman"/>
        </w:rPr>
        <w:t>ethical wealth redistribution policies</w:t>
      </w:r>
      <w:r>
        <w:rPr>
          <w:rFonts w:hint="default" w:ascii="Times New Roman" w:hAnsi="Times New Roman" w:cs="Times New Roman"/>
        </w:rPr>
        <w:t>, such as progressive wealth taxes, universal basic income schemes, or social welfare funds — all echoing the moral spirit of equitable redistribution.</w:t>
      </w:r>
    </w:p>
    <w:p w14:paraId="78947D8B">
      <w:pPr>
        <w:pStyle w:val="4"/>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Learning from International Practice</w:t>
      </w:r>
    </w:p>
    <w:p w14:paraId="7146B88B">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Islamic finance models are increasingly contributing to global discussions on ethical investment, microfinance, and inclusive growth. Integrating zakat approaches with these frameworks can enhance global poverty reduction policies.</w:t>
      </w:r>
    </w:p>
    <w:p w14:paraId="4CE3A8B6">
      <w:pPr>
        <w:pStyle w:val="3"/>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Zakat, Globalization, and Islamic Economic Principles</w:t>
      </w:r>
    </w:p>
    <w:p w14:paraId="1B2416E0">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 xml:space="preserve">Islamic economics emphasizes </w:t>
      </w:r>
      <w:r>
        <w:rPr>
          <w:rStyle w:val="10"/>
          <w:rFonts w:hint="default" w:ascii="Times New Roman" w:hAnsi="Times New Roman" w:cs="Times New Roman"/>
        </w:rPr>
        <w:t>justice (</w:t>
      </w:r>
      <w:r>
        <w:rPr>
          <w:rStyle w:val="7"/>
          <w:rFonts w:hint="default" w:ascii="Times New Roman" w:hAnsi="Times New Roman" w:cs="Times New Roman"/>
        </w:rPr>
        <w:t>adl</w:t>
      </w:r>
      <w:r>
        <w:rPr>
          <w:rStyle w:val="10"/>
          <w:rFonts w:hint="default" w:ascii="Times New Roman" w:hAnsi="Times New Roman" w:cs="Times New Roman"/>
        </w:rPr>
        <w:t>)</w:t>
      </w:r>
      <w:r>
        <w:rPr>
          <w:rFonts w:hint="default" w:ascii="Times New Roman" w:hAnsi="Times New Roman" w:cs="Times New Roman"/>
        </w:rPr>
        <w:t xml:space="preserve">, </w:t>
      </w:r>
      <w:r>
        <w:rPr>
          <w:rStyle w:val="10"/>
          <w:rFonts w:hint="default" w:ascii="Times New Roman" w:hAnsi="Times New Roman" w:cs="Times New Roman"/>
        </w:rPr>
        <w:t>balance (</w:t>
      </w:r>
      <w:r>
        <w:rPr>
          <w:rStyle w:val="7"/>
          <w:rFonts w:hint="default" w:ascii="Times New Roman" w:hAnsi="Times New Roman" w:cs="Times New Roman"/>
        </w:rPr>
        <w:t>mizan</w:t>
      </w:r>
      <w:r>
        <w:rPr>
          <w:rStyle w:val="10"/>
          <w:rFonts w:hint="default" w:ascii="Times New Roman" w:hAnsi="Times New Roman" w:cs="Times New Roman"/>
        </w:rPr>
        <w:t>)</w:t>
      </w:r>
      <w:r>
        <w:rPr>
          <w:rFonts w:hint="default" w:ascii="Times New Roman" w:hAnsi="Times New Roman" w:cs="Times New Roman"/>
        </w:rPr>
        <w:t xml:space="preserve">, and </w:t>
      </w:r>
      <w:r>
        <w:rPr>
          <w:rStyle w:val="10"/>
          <w:rFonts w:hint="default" w:ascii="Times New Roman" w:hAnsi="Times New Roman" w:cs="Times New Roman"/>
        </w:rPr>
        <w:t>prevention of harm (</w:t>
      </w:r>
      <w:r>
        <w:rPr>
          <w:rStyle w:val="7"/>
          <w:rFonts w:hint="default" w:ascii="Times New Roman" w:hAnsi="Times New Roman" w:cs="Times New Roman"/>
        </w:rPr>
        <w:t>la darar</w:t>
      </w:r>
      <w:r>
        <w:rPr>
          <w:rStyle w:val="10"/>
          <w:rFonts w:hint="default" w:ascii="Times New Roman" w:hAnsi="Times New Roman" w:cs="Times New Roman"/>
        </w:rPr>
        <w:t>)</w:t>
      </w:r>
      <w:r>
        <w:rPr>
          <w:rFonts w:hint="default" w:ascii="Times New Roman" w:hAnsi="Times New Roman" w:cs="Times New Roman"/>
        </w:rPr>
        <w:t>. These principles call for economic systems that reduce inequality, protect human dignity, and promote social welfare. Zakat aligns directly with these principles, offering a coherent mechanism for redistributive justice in an interconnected world economy.</w:t>
      </w:r>
    </w:p>
    <w:p w14:paraId="2DB121E5">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Additionally, Islamic texts support fair trade, prohibitions on usury (interest), and ethical financial conduct</w:t>
      </w:r>
      <w:r>
        <w:rPr>
          <w:rFonts w:hint="default" w:ascii="Times New Roman" w:hAnsi="Times New Roman" w:cs="Times New Roman"/>
          <w:lang w:val="en-US"/>
        </w:rPr>
        <w:t xml:space="preserve"> - </w:t>
      </w:r>
      <w:r>
        <w:rPr>
          <w:rFonts w:hint="default" w:ascii="Times New Roman" w:hAnsi="Times New Roman" w:cs="Times New Roman"/>
        </w:rPr>
        <w:t xml:space="preserve"> all of which can be integrated into modern economic policies to mitigate exploitation and create sustainable economic environments.</w:t>
      </w:r>
    </w:p>
    <w:p w14:paraId="33C7FA36">
      <w:pPr>
        <w:pStyle w:val="3"/>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b/>
          <w:bCs/>
          <w:sz w:val="28"/>
          <w:szCs w:val="28"/>
        </w:rPr>
        <w:t>Conclusion</w:t>
      </w:r>
    </w:p>
    <w:p w14:paraId="7E7EB037">
      <w:pPr>
        <w:pStyle w:val="9"/>
        <w:keepNext w:val="0"/>
        <w:keepLines w:val="0"/>
        <w:widowControl/>
        <w:suppressLineNumbers w:val="0"/>
        <w:jc w:val="both"/>
        <w:rPr>
          <w:rFonts w:hint="default" w:ascii="Times New Roman" w:hAnsi="Times New Roman" w:cs="Times New Roman"/>
        </w:rPr>
      </w:pPr>
      <w:r>
        <w:rPr>
          <w:rFonts w:hint="default" w:ascii="Times New Roman" w:hAnsi="Times New Roman" w:cs="Times New Roman"/>
        </w:rPr>
        <w:t>Ending exploitative taxation in favor of a zakat-based system is an ambitious yet morally grounded and economically justified proposal. It asks societies to move beyond profit-centric fiscal models toward equitable systems that uplift the poor, strengthen community bonds, and honor human dignity. While challenges in implementation and governance exist, a hybrid system</w:t>
      </w:r>
      <w:r>
        <w:rPr>
          <w:rFonts w:hint="default" w:ascii="Times New Roman" w:hAnsi="Times New Roman" w:cs="Times New Roman"/>
          <w:lang w:val="en-US"/>
        </w:rPr>
        <w:t xml:space="preserve">  - </w:t>
      </w:r>
      <w:r>
        <w:rPr>
          <w:rFonts w:hint="default" w:ascii="Times New Roman" w:hAnsi="Times New Roman" w:cs="Times New Roman"/>
        </w:rPr>
        <w:t xml:space="preserve"> where zakat principles inform taxation policy and promote justice</w:t>
      </w:r>
      <w:r>
        <w:rPr>
          <w:rFonts w:hint="default" w:ascii="Times New Roman" w:hAnsi="Times New Roman" w:cs="Times New Roman"/>
          <w:lang w:val="en-US"/>
        </w:rPr>
        <w:t xml:space="preserve"> - </w:t>
      </w:r>
      <w:r>
        <w:rPr>
          <w:rFonts w:hint="default" w:ascii="Times New Roman" w:hAnsi="Times New Roman" w:cs="Times New Roman"/>
        </w:rPr>
        <w:t xml:space="preserve"> offers a transformative path forward. Ultimately, justice in economics is not just a technical challenge; it is a moral imperative embedded in the Qur’an, the Prophetic tradition, and the aspirations of all societies striving for fairness and dignity for every human being.</w:t>
      </w:r>
    </w:p>
    <w:p w14:paraId="705C5063">
      <w:pPr>
        <w:pStyle w:val="4"/>
        <w:keepNext w:val="0"/>
        <w:keepLines w:val="0"/>
        <w:widowControl/>
        <w:suppressLineNumbers w:val="0"/>
        <w:jc w:val="both"/>
        <w:rPr>
          <w:rStyle w:val="10"/>
          <w:rFonts w:hint="default" w:ascii="Times New Roman" w:hAnsi="Times New Roman" w:cs="Times New Roman"/>
          <w:b/>
          <w:bCs/>
        </w:rPr>
      </w:pPr>
    </w:p>
    <w:p w14:paraId="722B9F70">
      <w:pPr>
        <w:pStyle w:val="4"/>
        <w:keepNext w:val="0"/>
        <w:keepLines w:val="0"/>
        <w:widowControl/>
        <w:suppressLineNumbers w:val="0"/>
        <w:jc w:val="both"/>
        <w:rPr>
          <w:rFonts w:hint="default" w:ascii="Times New Roman" w:hAnsi="Times New Roman" w:cs="Times New Roman"/>
          <w:lang w:val="en-US"/>
        </w:rPr>
      </w:pPr>
      <w:r>
        <w:rPr>
          <w:rStyle w:val="10"/>
          <w:rFonts w:hint="default" w:ascii="Times New Roman" w:hAnsi="Times New Roman" w:cs="Times New Roman"/>
          <w:b/>
          <w:bCs/>
        </w:rPr>
        <w:t xml:space="preserve">References </w:t>
      </w:r>
      <w:r>
        <w:rPr>
          <w:rStyle w:val="10"/>
          <w:rFonts w:hint="default" w:ascii="Times New Roman" w:hAnsi="Times New Roman" w:cs="Times New Roman"/>
          <w:b/>
          <w:bCs/>
          <w:lang w:val="en-US"/>
        </w:rPr>
        <w:t>:</w:t>
      </w:r>
    </w:p>
    <w:p w14:paraId="70195C36">
      <w:pPr>
        <w:pStyle w:val="9"/>
        <w:keepNext w:val="0"/>
        <w:keepLines w:val="0"/>
        <w:widowControl/>
        <w:suppressLineNumbers w:val="0"/>
        <w:ind w:left="720"/>
        <w:jc w:val="both"/>
        <w:rPr>
          <w:rFonts w:hint="default" w:ascii="Times New Roman" w:hAnsi="Times New Roman" w:cs="Times New Roman"/>
        </w:rPr>
      </w:pPr>
      <w:r>
        <w:rPr>
          <w:rFonts w:hint="default" w:ascii="Times New Roman" w:hAnsi="Times New Roman" w:cs="Times New Roman"/>
        </w:rPr>
        <w:t xml:space="preserve">Dhar, P. “Zakat as a Measure of Social Justice in Islamic Finance.” </w:t>
      </w:r>
      <w:r>
        <w:rPr>
          <w:rStyle w:val="7"/>
          <w:rFonts w:hint="default" w:ascii="Times New Roman" w:hAnsi="Times New Roman" w:cs="Times New Roman"/>
        </w:rPr>
        <w:t>Journal of Emerging Economies and Islamic Research</w:t>
      </w:r>
      <w:r>
        <w:rPr>
          <w:rFonts w:hint="default" w:ascii="Times New Roman" w:hAnsi="Times New Roman" w:cs="Times New Roman"/>
        </w:rPr>
        <w:t xml:space="preserve">. </w:t>
      </w:r>
    </w:p>
    <w:p w14:paraId="51AE3745">
      <w:pPr>
        <w:pStyle w:val="9"/>
        <w:keepNext w:val="0"/>
        <w:keepLines w:val="0"/>
        <w:widowControl/>
        <w:suppressLineNumbers w:val="0"/>
        <w:ind w:left="720"/>
        <w:jc w:val="both"/>
        <w:rPr>
          <w:rFonts w:hint="default" w:ascii="Times New Roman" w:hAnsi="Times New Roman" w:cs="Times New Roman"/>
        </w:rPr>
      </w:pPr>
      <w:r>
        <w:rPr>
          <w:rFonts w:hint="default" w:ascii="Times New Roman" w:hAnsi="Times New Roman" w:cs="Times New Roman"/>
        </w:rPr>
        <w:t xml:space="preserve">Pratama &amp; Mukhlisin, “Zakat vs Tax: A Maqasid Sharia Perspective.” </w:t>
      </w:r>
      <w:r>
        <w:rPr>
          <w:rStyle w:val="7"/>
          <w:rFonts w:hint="default" w:ascii="Times New Roman" w:hAnsi="Times New Roman" w:cs="Times New Roman"/>
        </w:rPr>
        <w:t>Journal of Islamic Economics and Finance Studies</w:t>
      </w:r>
      <w:r>
        <w:rPr>
          <w:rFonts w:hint="default" w:ascii="Times New Roman" w:hAnsi="Times New Roman" w:cs="Times New Roman"/>
        </w:rPr>
        <w:t xml:space="preserve">. </w:t>
      </w:r>
    </w:p>
    <w:p w14:paraId="1A2E99E6">
      <w:pPr>
        <w:pStyle w:val="9"/>
        <w:keepNext w:val="0"/>
        <w:keepLines w:val="0"/>
        <w:widowControl/>
        <w:suppressLineNumbers w:val="0"/>
        <w:ind w:left="720"/>
        <w:jc w:val="both"/>
        <w:rPr>
          <w:rFonts w:hint="default" w:ascii="Times New Roman" w:hAnsi="Times New Roman" w:cs="Times New Roman"/>
        </w:rPr>
      </w:pPr>
      <w:r>
        <w:rPr>
          <w:rFonts w:hint="default" w:ascii="Times New Roman" w:hAnsi="Times New Roman" w:cs="Times New Roman"/>
        </w:rPr>
        <w:t xml:space="preserve">Kholiq, “Role of Zakat in Economic Development.” </w:t>
      </w:r>
      <w:r>
        <w:rPr>
          <w:rStyle w:val="7"/>
          <w:rFonts w:hint="default" w:ascii="Times New Roman" w:hAnsi="Times New Roman" w:cs="Times New Roman"/>
        </w:rPr>
        <w:t>Al-Zahra: Journal for Islamic and Arabic Studies</w:t>
      </w:r>
      <w:r>
        <w:rPr>
          <w:rFonts w:hint="default" w:ascii="Times New Roman" w:hAnsi="Times New Roman" w:cs="Times New Roman"/>
        </w:rPr>
        <w:t xml:space="preserve">. </w:t>
      </w:r>
    </w:p>
    <w:p w14:paraId="19E9B343">
      <w:pPr>
        <w:pStyle w:val="9"/>
        <w:keepNext w:val="0"/>
        <w:keepLines w:val="0"/>
        <w:widowControl/>
        <w:suppressLineNumbers w:val="0"/>
        <w:ind w:left="720"/>
        <w:jc w:val="both"/>
        <w:rPr>
          <w:rFonts w:hint="default" w:ascii="Times New Roman" w:hAnsi="Times New Roman" w:cs="Times New Roman"/>
        </w:rPr>
      </w:pPr>
      <w:r>
        <w:rPr>
          <w:rFonts w:hint="default" w:ascii="Times New Roman" w:hAnsi="Times New Roman" w:cs="Times New Roman"/>
        </w:rPr>
        <w:t xml:space="preserve">Al-Aasar Journal, “The Economic and Social Impact of Zakat.” </w:t>
      </w:r>
    </w:p>
    <w:p w14:paraId="62B3C2B0">
      <w:pPr>
        <w:pStyle w:val="9"/>
        <w:keepNext w:val="0"/>
        <w:keepLines w:val="0"/>
        <w:widowControl/>
        <w:suppressLineNumbers w:val="0"/>
        <w:ind w:left="720"/>
        <w:jc w:val="both"/>
        <w:rPr>
          <w:rFonts w:hint="default" w:ascii="Times New Roman" w:hAnsi="Times New Roman" w:cs="Times New Roman"/>
        </w:rPr>
      </w:pPr>
      <w:r>
        <w:rPr>
          <w:rFonts w:hint="default" w:ascii="Times New Roman" w:hAnsi="Times New Roman" w:cs="Times New Roman"/>
        </w:rPr>
        <w:t xml:space="preserve">Research on historical Islamic fiscal principles (“Kitab al-Kharaj”). </w:t>
      </w:r>
    </w:p>
    <w:p w14:paraId="28DBDDDD">
      <w:pPr>
        <w:keepNext w:val="0"/>
        <w:keepLines w:val="0"/>
        <w:widowControl/>
        <w:numPr>
          <w:ilvl w:val="0"/>
          <w:numId w:val="0"/>
        </w:numPr>
        <w:suppressLineNumbers w:val="0"/>
        <w:spacing w:before="0" w:beforeAutospacing="1" w:after="0" w:afterAutospacing="1"/>
        <w:jc w:val="both"/>
        <w:rPr>
          <w:rFonts w:hint="default" w:ascii="Times New Roman" w:hAnsi="Times New Roman" w:cs="Times New Roman"/>
        </w:rPr>
      </w:pPr>
    </w:p>
    <w:p w14:paraId="14FD5EFD">
      <w:pPr>
        <w:rPr>
          <w:rFonts w:hint="default" w:ascii="Times New Roman" w:hAnsi="Times New Roman" w:cs="Times New Roman"/>
        </w:rPr>
      </w:pPr>
    </w:p>
    <w:sectPr>
      <w:pgSz w:w="11906" w:h="16838"/>
      <w:pgMar w:top="720" w:right="1152" w:bottom="720" w:left="1152" w:header="720" w:footer="720" w:gutter="0"/>
      <w:pgBorders w:offsetFrom="page">
        <w:top w:val="single" w:color="auto" w:sz="4" w:space="24"/>
        <w:left w:val="single" w:color="auto" w:sz="4" w:space="24"/>
        <w:bottom w:val="single" w:color="auto" w:sz="4" w:space="24"/>
        <w:right w:val="single" w:color="auto" w:sz="4" w:space="24"/>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00"/>
    <w:family w:val="auto"/>
    <w:pitch w:val="default"/>
    <w:sig w:usb0="00000000" w:usb1="00000000" w:usb2="00000000" w:usb3="00000000" w:csb0="00000000" w:csb1="00000000"/>
  </w:font>
  <w:font w:name="Sitka Heading Semibold">
    <w:panose1 w:val="00000000000000000000"/>
    <w:charset w:val="00"/>
    <w:family w:val="auto"/>
    <w:pitch w:val="default"/>
    <w:sig w:usb0="A00002EF" w:usb1="4000204B" w:usb2="00000000" w:usb3="00000000" w:csb0="2000019F" w:csb1="00000000"/>
  </w:font>
  <w:font w:name="Trebuchet MS">
    <w:panose1 w:val="020B0603020202020204"/>
    <w:charset w:val="00"/>
    <w:family w:val="auto"/>
    <w:pitch w:val="default"/>
    <w:sig w:usb0="000006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57FBE"/>
    <w:multiLevelType w:val="singleLevel"/>
    <w:tmpl w:val="5C957FBE"/>
    <w:lvl w:ilvl="0" w:tentative="0">
      <w:start w:val="1"/>
      <w:numFmt w:val="bullet"/>
      <w:lvlText w:val=""/>
      <w:lvlJc w:val="left"/>
      <w:pPr>
        <w:tabs>
          <w:tab w:val="left" w:pos="420"/>
        </w:tabs>
        <w:ind w:left="420" w:leftChars="0" w:hanging="420" w:firstLineChars="0"/>
      </w:pPr>
      <w:rPr>
        <w:rFonts w:hint="default" w:ascii="Wingdings" w:hAnsi="Wingdings"/>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C30521"/>
    <w:rsid w:val="43E87076"/>
    <w:rsid w:val="4D762296"/>
    <w:rsid w:val="50EC1DD2"/>
    <w:rsid w:val="54BC6F88"/>
    <w:rsid w:val="587924B3"/>
    <w:rsid w:val="70C305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character" w:styleId="7">
    <w:name w:val="Emphasis"/>
    <w:basedOn w:val="5"/>
    <w:qFormat/>
    <w:uiPriority w:val="0"/>
    <w:rPr>
      <w:i/>
      <w:iCs/>
    </w:rPr>
  </w:style>
  <w:style w:type="character" w:styleId="8">
    <w:name w:val="Hyperlink"/>
    <w:basedOn w:val="5"/>
    <w:qFormat/>
    <w:uiPriority w:val="0"/>
    <w:rPr>
      <w:color w:val="0000FF"/>
      <w:u w:val="single"/>
    </w:rPr>
  </w:style>
  <w:style w:type="paragraph" w:styleId="9">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0">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80</TotalTime>
  <ScaleCrop>false</ScaleCrop>
  <LinksUpToDate>false</LinksUpToDate>
  <CharactersWithSpaces>0</CharactersWithSpaces>
  <Application>WPS Office_12.2.0.23158_F1E327BC-269C-435d-A152-05C5408002CA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2025-12-25T18:11:00Z</dcterms:created>
  <dc:creator>PMYLS</dc:creator>
  <cp:lastModifiedBy>PMYLS</cp:lastModifiedBy>
  <dcterms:modified xsi:type="dcterms:W3CDTF">2025-12-28T15:27:32Z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2057-12.2.0.23158</vt:lpwstr>
  </property>
  <property fmtid="{D5CDD505-2E9C-101B-9397-08002B2CF9AE}" pid="3" name="ICV">
    <vt:lpwstr>00370863C798462F81C637A52DDC31A9_11</vt:lpwstr>
  </property>
</Properties>
</file>