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58EA9" w14:textId="77777777" w:rsidR="001F01DA" w:rsidRPr="00CA0AD5" w:rsidRDefault="001F01DA" w:rsidP="001F01DA">
      <w:pPr>
        <w:spacing w:line="360" w:lineRule="auto"/>
        <w:rPr>
          <w:rFonts w:asciiTheme="majorBidi" w:hAnsiTheme="majorBidi" w:cstheme="majorBidi"/>
          <w:b/>
          <w:bCs/>
        </w:rPr>
      </w:pPr>
      <w:r w:rsidRPr="00CA0AD5">
        <w:rPr>
          <w:rFonts w:asciiTheme="majorBidi" w:hAnsiTheme="majorBidi" w:cstheme="majorBidi"/>
          <w:b/>
          <w:bCs/>
        </w:rPr>
        <w:t>Theme No. 1</w:t>
      </w:r>
    </w:p>
    <w:p w14:paraId="18BEB97F" w14:textId="77777777" w:rsidR="001F01DA" w:rsidRDefault="001F01DA" w:rsidP="001F01DA">
      <w:pPr>
        <w:spacing w:line="360" w:lineRule="auto"/>
        <w:rPr>
          <w:rFonts w:asciiTheme="majorBidi" w:hAnsiTheme="majorBidi" w:cstheme="majorBidi"/>
          <w:b/>
          <w:bCs/>
        </w:rPr>
      </w:pPr>
    </w:p>
    <w:p w14:paraId="67DEF747" w14:textId="77777777" w:rsidR="001F01DA" w:rsidRPr="00CA0AD5" w:rsidRDefault="001F01DA" w:rsidP="001F01DA">
      <w:pPr>
        <w:spacing w:line="360" w:lineRule="auto"/>
        <w:jc w:val="center"/>
        <w:rPr>
          <w:rFonts w:asciiTheme="majorBidi" w:hAnsiTheme="majorBidi" w:cstheme="majorBidi"/>
          <w:b/>
          <w:bCs/>
        </w:rPr>
      </w:pPr>
      <w:r w:rsidRPr="00CA0AD5">
        <w:rPr>
          <w:rFonts w:asciiTheme="majorBidi" w:hAnsiTheme="majorBidi" w:cstheme="majorBidi"/>
          <w:b/>
          <w:bCs/>
        </w:rPr>
        <w:t>“Ending Exploitative Taxation – A Zakat-Based System for Justice, Economic Growth, and Welfare for All”</w:t>
      </w:r>
    </w:p>
    <w:p w14:paraId="6FC15D32" w14:textId="19939175" w:rsidR="001F01DA" w:rsidRPr="006C5159" w:rsidRDefault="001F01DA" w:rsidP="004C4978">
      <w:pPr>
        <w:spacing w:line="360" w:lineRule="auto"/>
        <w:jc w:val="both"/>
        <w:rPr>
          <w:rFonts w:asciiTheme="majorBidi" w:hAnsiTheme="majorBidi" w:cstheme="majorBidi"/>
        </w:rPr>
      </w:pPr>
      <w:r w:rsidRPr="006C5159">
        <w:rPr>
          <w:rFonts w:asciiTheme="majorBidi" w:hAnsiTheme="majorBidi" w:cstheme="majorBidi"/>
        </w:rPr>
        <w:t>The pre-Islamic period is rightly referred to as the age of ignorance (</w:t>
      </w:r>
      <w:proofErr w:type="spellStart"/>
      <w:r w:rsidRPr="006C5159">
        <w:rPr>
          <w:rFonts w:asciiTheme="majorBidi" w:hAnsiTheme="majorBidi" w:cstheme="majorBidi"/>
          <w:i/>
          <w:iCs/>
        </w:rPr>
        <w:t>zamana</w:t>
      </w:r>
      <w:proofErr w:type="spellEnd"/>
      <w:r w:rsidRPr="006C5159">
        <w:rPr>
          <w:rFonts w:asciiTheme="majorBidi" w:hAnsiTheme="majorBidi" w:cstheme="majorBidi"/>
          <w:i/>
          <w:iCs/>
        </w:rPr>
        <w:t>-e-</w:t>
      </w:r>
      <w:proofErr w:type="spellStart"/>
      <w:r w:rsidRPr="006C5159">
        <w:rPr>
          <w:rFonts w:asciiTheme="majorBidi" w:hAnsiTheme="majorBidi" w:cstheme="majorBidi"/>
          <w:i/>
          <w:iCs/>
        </w:rPr>
        <w:t>jahiliya</w:t>
      </w:r>
      <w:r w:rsidRPr="006C5159">
        <w:rPr>
          <w:rFonts w:asciiTheme="majorBidi" w:hAnsiTheme="majorBidi" w:cstheme="majorBidi"/>
        </w:rPr>
        <w:t>h</w:t>
      </w:r>
      <w:proofErr w:type="spellEnd"/>
      <w:r w:rsidRPr="006C5159">
        <w:rPr>
          <w:rFonts w:asciiTheme="majorBidi" w:hAnsiTheme="majorBidi" w:cstheme="majorBidi"/>
        </w:rPr>
        <w:t xml:space="preserve">). No phrase can better explain an historical period in which there was an absence of justice, rights, and rule of law—even no respect for humanity—than </w:t>
      </w:r>
      <w:proofErr w:type="spellStart"/>
      <w:r w:rsidRPr="006C5159">
        <w:rPr>
          <w:rFonts w:asciiTheme="majorBidi" w:hAnsiTheme="majorBidi" w:cstheme="majorBidi"/>
          <w:i/>
          <w:iCs/>
        </w:rPr>
        <w:t>zamana</w:t>
      </w:r>
      <w:proofErr w:type="spellEnd"/>
      <w:r w:rsidRPr="006C5159">
        <w:rPr>
          <w:rFonts w:asciiTheme="majorBidi" w:hAnsiTheme="majorBidi" w:cstheme="majorBidi"/>
          <w:i/>
          <w:iCs/>
        </w:rPr>
        <w:t>-e-</w:t>
      </w:r>
      <w:proofErr w:type="spellStart"/>
      <w:r w:rsidRPr="006C5159">
        <w:rPr>
          <w:rFonts w:asciiTheme="majorBidi" w:hAnsiTheme="majorBidi" w:cstheme="majorBidi"/>
          <w:i/>
          <w:iCs/>
        </w:rPr>
        <w:t>jahiliya</w:t>
      </w:r>
      <w:r w:rsidRPr="006C5159">
        <w:rPr>
          <w:rFonts w:asciiTheme="majorBidi" w:hAnsiTheme="majorBidi" w:cstheme="majorBidi"/>
        </w:rPr>
        <w:t>h</w:t>
      </w:r>
      <w:proofErr w:type="spellEnd"/>
      <w:r w:rsidRPr="006C5159">
        <w:rPr>
          <w:rFonts w:asciiTheme="majorBidi" w:hAnsiTheme="majorBidi" w:cstheme="majorBidi"/>
        </w:rPr>
        <w:t>. It was an age of ignorance, as there was no respect for humanity. It is painful to imagine a time when baby girls were buried alive—that happened in a society before the advent of Islam. Islam brought an end to this chapter of darkness in human history and spread the light of humanity, justice, and peace.  After an arduous struggle, the Holy Prophet Hazrat Muhammad (PBUH) established the state of Madina, which was a paragon of peace, humanity, welfare, and security. Put differently, the hallmarks of the State of Madina were spiritual enhancement, political stability, and economic development. The Holy Prophet provided unparalleled leadership, and he proved himself to be the best administrator and a master strategist. He established the most efficient and effective state long before the West was able to put one in place in the 17th century.</w:t>
      </w:r>
      <w:r w:rsidR="004C4978">
        <w:rPr>
          <w:rFonts w:asciiTheme="majorBidi" w:hAnsiTheme="majorBidi" w:cstheme="majorBidi"/>
        </w:rPr>
        <w:t xml:space="preserve"> </w:t>
      </w:r>
      <w:r w:rsidRPr="006C5159">
        <w:rPr>
          <w:rFonts w:asciiTheme="majorBidi" w:hAnsiTheme="majorBidi" w:cstheme="majorBidi"/>
        </w:rPr>
        <w:t>The modern nation-state is based on the principle of “no taxation without representation.” The state is supposed to provide values such as order, freedom, justice, and welfare, while citizens have to pay taxes. All this happened as recently as 1648, while Islam did it fourteen hundred years ago—that too in a more sophisticated and just manner. It is apt to note here that the state is referred to as a leviathan (a giant sea animal) in Western parlance; in Islam, it is called Madina Tayyaba (the pure city). In other words, the modern state connotes something to be afraid of, while the State of Madina connotes a state of peace, tranquility, and justice. So, the State of Madina was a state in which taxes (Zakat) were paid only to be spent on the citizens—rather than to enrich the already rich, as is the case with the modern state system.</w:t>
      </w:r>
    </w:p>
    <w:p w14:paraId="68213169" w14:textId="77777777" w:rsidR="001F01DA" w:rsidRDefault="001F01DA" w:rsidP="001F01DA">
      <w:pPr>
        <w:spacing w:line="360" w:lineRule="auto"/>
        <w:jc w:val="both"/>
        <w:rPr>
          <w:rFonts w:asciiTheme="majorBidi" w:hAnsiTheme="majorBidi" w:cstheme="majorBidi"/>
        </w:rPr>
      </w:pPr>
      <w:r w:rsidRPr="00D80EC9">
        <w:rPr>
          <w:rFonts w:asciiTheme="majorBidi" w:hAnsiTheme="majorBidi" w:cstheme="majorBidi"/>
        </w:rPr>
        <w:t xml:space="preserve">Zakat is one of the key pillars of Islam, as no social formation can survive and thrive without an adequate mechanism for wealth distribution. Zakat plays a role in maintaining and strengthening the social fabric of an Islamic society. One can argue that Zakat not only helps in what Jurgen Habermas calls </w:t>
      </w:r>
      <w:r>
        <w:rPr>
          <w:rFonts w:asciiTheme="majorBidi" w:hAnsiTheme="majorBidi" w:cstheme="majorBidi"/>
        </w:rPr>
        <w:t>“</w:t>
      </w:r>
      <w:r w:rsidRPr="00D80EC9">
        <w:rPr>
          <w:rFonts w:asciiTheme="majorBidi" w:hAnsiTheme="majorBidi" w:cstheme="majorBidi"/>
        </w:rPr>
        <w:t>social integration</w:t>
      </w:r>
      <w:r>
        <w:rPr>
          <w:rFonts w:asciiTheme="majorBidi" w:hAnsiTheme="majorBidi" w:cstheme="majorBidi"/>
        </w:rPr>
        <w:t>”</w:t>
      </w:r>
      <w:r w:rsidRPr="00D80EC9">
        <w:rPr>
          <w:rFonts w:asciiTheme="majorBidi" w:hAnsiTheme="majorBidi" w:cstheme="majorBidi"/>
        </w:rPr>
        <w:t xml:space="preserve">—that is, it is related to the way people relate to each other—but also </w:t>
      </w:r>
      <w:r>
        <w:rPr>
          <w:rFonts w:asciiTheme="majorBidi" w:hAnsiTheme="majorBidi" w:cstheme="majorBidi"/>
        </w:rPr>
        <w:t>“</w:t>
      </w:r>
      <w:r w:rsidRPr="00D80EC9">
        <w:rPr>
          <w:rFonts w:asciiTheme="majorBidi" w:hAnsiTheme="majorBidi" w:cstheme="majorBidi"/>
        </w:rPr>
        <w:t>systemic integration</w:t>
      </w:r>
      <w:r>
        <w:rPr>
          <w:rFonts w:asciiTheme="majorBidi" w:hAnsiTheme="majorBidi" w:cstheme="majorBidi"/>
        </w:rPr>
        <w:t>”</w:t>
      </w:r>
      <w:r w:rsidRPr="00D80EC9">
        <w:rPr>
          <w:rFonts w:asciiTheme="majorBidi" w:hAnsiTheme="majorBidi" w:cstheme="majorBidi"/>
        </w:rPr>
        <w:t xml:space="preserve">—that is, the system protects people from uncertainty and provides a sense of security to its people in a hostile environment. Zakat thus enables the state to protect itself from uncertainty in a dangerous neighborhood. Pakistan will </w:t>
      </w:r>
      <w:r w:rsidRPr="00D80EC9">
        <w:rPr>
          <w:rFonts w:asciiTheme="majorBidi" w:hAnsiTheme="majorBidi" w:cstheme="majorBidi"/>
        </w:rPr>
        <w:lastRenderedPageBreak/>
        <w:t>not need to go to the IMF for expensive bailout packages if the system of Zakat is put in place and practiced the way it was done in the Golden Period of Islam.</w:t>
      </w:r>
    </w:p>
    <w:p w14:paraId="1FAEDB42" w14:textId="5F11FDB0" w:rsidR="001A23A3" w:rsidRDefault="001F01DA" w:rsidP="001A23A3">
      <w:pPr>
        <w:spacing w:line="360" w:lineRule="auto"/>
        <w:jc w:val="both"/>
        <w:rPr>
          <w:rFonts w:asciiTheme="majorBidi" w:hAnsiTheme="majorBidi" w:cstheme="majorBidi"/>
        </w:rPr>
      </w:pPr>
      <w:r w:rsidRPr="00D87EBF">
        <w:rPr>
          <w:rFonts w:asciiTheme="majorBidi" w:hAnsiTheme="majorBidi" w:cstheme="majorBidi"/>
        </w:rPr>
        <w:t>The deduction of</w:t>
      </w:r>
      <w:r>
        <w:rPr>
          <w:rFonts w:asciiTheme="majorBidi" w:hAnsiTheme="majorBidi" w:cstheme="majorBidi"/>
        </w:rPr>
        <w:t xml:space="preserve"> Zakat was made obligatory in the second Hijri year during the time of the Holy Prophet Muhammad (PBUH), and later became one of the five fundamental pillars of Islam. The Almighty Allah has mentioned the importance of Zakat thirty-two times in the Holy Quran and emphasized that, “</w:t>
      </w:r>
      <w:r w:rsidRPr="002375C9">
        <w:rPr>
          <w:rFonts w:asciiTheme="majorBidi" w:hAnsiTheme="majorBidi" w:cstheme="majorBidi"/>
        </w:rPr>
        <w:t>Indeed, those who believe and do righteous deeds and establish prayer and give Zakat will have their reward with their Lord, and there will be no fear concerning them, nor will they grieve</w:t>
      </w:r>
      <w:r>
        <w:rPr>
          <w:rFonts w:asciiTheme="majorBidi" w:hAnsiTheme="majorBidi" w:cstheme="majorBidi"/>
        </w:rPr>
        <w:t>’’</w:t>
      </w:r>
      <w:r w:rsidRPr="002375C9">
        <w:t xml:space="preserve"> </w:t>
      </w:r>
      <w:r w:rsidRPr="002375C9">
        <w:rPr>
          <w:rFonts w:asciiTheme="majorBidi" w:hAnsiTheme="majorBidi" w:cstheme="majorBidi"/>
        </w:rPr>
        <w:t>(Surah Al-Baqarah, 2:277)</w:t>
      </w:r>
      <w:r>
        <w:rPr>
          <w:rFonts w:asciiTheme="majorBidi" w:hAnsiTheme="majorBidi" w:cstheme="majorBidi"/>
        </w:rPr>
        <w:t>. Moreover, the Holy Prophet (PBUH) said, ‘</w:t>
      </w:r>
      <w:r w:rsidRPr="002375C9">
        <w:rPr>
          <w:rFonts w:asciiTheme="majorBidi" w:hAnsiTheme="majorBidi" w:cstheme="majorBidi"/>
        </w:rPr>
        <w:t>Islam is built upon five pillars: testifying that there is no god but Allah</w:t>
      </w:r>
      <w:r>
        <w:rPr>
          <w:rFonts w:asciiTheme="majorBidi" w:hAnsiTheme="majorBidi" w:cstheme="majorBidi"/>
        </w:rPr>
        <w:t xml:space="preserve">, </w:t>
      </w:r>
      <w:r w:rsidRPr="002375C9">
        <w:rPr>
          <w:rFonts w:asciiTheme="majorBidi" w:hAnsiTheme="majorBidi" w:cstheme="majorBidi"/>
        </w:rPr>
        <w:t>and Muhammad is His Messenger, establishing prayer, paying Zakat, performing Hajj, and fasting in Ramadan</w:t>
      </w:r>
      <w:r>
        <w:rPr>
          <w:rFonts w:asciiTheme="majorBidi" w:hAnsiTheme="majorBidi" w:cstheme="majorBidi"/>
        </w:rPr>
        <w:t>.’ Islam guides Muslims regarding both the importance as well as the Nisab of Zakat, such as for gold (</w:t>
      </w:r>
      <w:r w:rsidRPr="00170357">
        <w:rPr>
          <w:rFonts w:asciiTheme="majorBidi" w:hAnsiTheme="majorBidi" w:cstheme="majorBidi"/>
        </w:rPr>
        <w:t>7.5 tola</w:t>
      </w:r>
      <w:r>
        <w:rPr>
          <w:rFonts w:asciiTheme="majorBidi" w:hAnsiTheme="majorBidi" w:cstheme="majorBidi"/>
        </w:rPr>
        <w:t xml:space="preserve">), (silver </w:t>
      </w:r>
      <w:r w:rsidRPr="00170357">
        <w:rPr>
          <w:rFonts w:asciiTheme="majorBidi" w:hAnsiTheme="majorBidi" w:cstheme="majorBidi"/>
        </w:rPr>
        <w:t>52.5 tola</w:t>
      </w:r>
      <w:r>
        <w:rPr>
          <w:rFonts w:asciiTheme="majorBidi" w:hAnsiTheme="majorBidi" w:cstheme="majorBidi"/>
        </w:rPr>
        <w:t>), and cash or assets (2.5% annually); it ultimately applies to every form of wealth, agriculture and animals.</w:t>
      </w:r>
      <w:r w:rsidR="001A23A3">
        <w:rPr>
          <w:rFonts w:asciiTheme="majorBidi" w:hAnsiTheme="majorBidi" w:cstheme="majorBidi"/>
        </w:rPr>
        <w:t xml:space="preserve"> </w:t>
      </w:r>
      <w:r w:rsidR="001A23A3">
        <w:rPr>
          <w:rFonts w:asciiTheme="majorBidi" w:hAnsiTheme="majorBidi" w:cstheme="majorBidi"/>
        </w:rPr>
        <w:t>T</w:t>
      </w:r>
      <w:r w:rsidR="001A23A3" w:rsidRPr="009449C9">
        <w:rPr>
          <w:rFonts w:asciiTheme="majorBidi" w:hAnsiTheme="majorBidi" w:cstheme="majorBidi"/>
        </w:rPr>
        <w:t>he Zakat-based system strictly controls the concentration of wealth, sustains its circulation and regulation</w:t>
      </w:r>
      <w:r w:rsidR="001A23A3">
        <w:rPr>
          <w:rFonts w:asciiTheme="majorBidi" w:hAnsiTheme="majorBidi" w:cstheme="majorBidi"/>
        </w:rPr>
        <w:t xml:space="preserve">. </w:t>
      </w:r>
    </w:p>
    <w:p w14:paraId="08368976" w14:textId="78FFFAFC" w:rsidR="001F01DA" w:rsidRDefault="007F0272" w:rsidP="001A23A3">
      <w:pPr>
        <w:spacing w:line="360" w:lineRule="auto"/>
        <w:jc w:val="both"/>
        <w:rPr>
          <w:rFonts w:asciiTheme="majorBidi" w:hAnsiTheme="majorBidi" w:cstheme="majorBidi"/>
        </w:rPr>
      </w:pPr>
      <w:r>
        <w:rPr>
          <w:rFonts w:asciiTheme="majorBidi" w:hAnsiTheme="majorBidi" w:cstheme="majorBidi"/>
        </w:rPr>
        <w:t xml:space="preserve"> </w:t>
      </w:r>
      <w:r w:rsidR="004C4978">
        <w:rPr>
          <w:rFonts w:asciiTheme="majorBidi" w:hAnsiTheme="majorBidi" w:cstheme="majorBidi"/>
        </w:rPr>
        <w:t>However, t</w:t>
      </w:r>
      <w:r w:rsidR="001F01DA">
        <w:rPr>
          <w:rFonts w:asciiTheme="majorBidi" w:hAnsiTheme="majorBidi" w:cstheme="majorBidi"/>
        </w:rPr>
        <w:t>here are growing concerns that the elites of Pakistani society are not only evading taxes but also neglecting to perform one of the crucial pillars of Islam</w:t>
      </w:r>
      <w:r w:rsidR="001F01DA" w:rsidRPr="0077488B">
        <w:rPr>
          <w:rFonts w:asciiTheme="majorBidi" w:hAnsiTheme="majorBidi" w:cstheme="majorBidi"/>
        </w:rPr>
        <w:t>—</w:t>
      </w:r>
      <w:r w:rsidR="001F01DA">
        <w:rPr>
          <w:rFonts w:asciiTheme="majorBidi" w:hAnsiTheme="majorBidi" w:cstheme="majorBidi"/>
        </w:rPr>
        <w:t>giving Zakat from their assets according to the prescribed Nisab of Zakat. Although materialism, greed, and commercialization have deeply entrenched in people’s lives, blinding them from reality and their true well-being.</w:t>
      </w:r>
      <w:r w:rsidR="001A23A3">
        <w:rPr>
          <w:rFonts w:asciiTheme="majorBidi" w:hAnsiTheme="majorBidi" w:cstheme="majorBidi"/>
        </w:rPr>
        <w:t xml:space="preserve"> </w:t>
      </w:r>
      <w:r w:rsidR="001A23A3">
        <w:rPr>
          <w:rFonts w:asciiTheme="majorBidi" w:hAnsiTheme="majorBidi" w:cstheme="majorBidi"/>
        </w:rPr>
        <w:t xml:space="preserve">The obligation of Zakat remains inextricably linked with containing poverty and unemployment, and with promoting equality, justice, and welfare while eradicating class-based divisions in society. </w:t>
      </w:r>
    </w:p>
    <w:p w14:paraId="2D7A863E" w14:textId="77777777" w:rsidR="009D3FA2" w:rsidRPr="00B37F8F" w:rsidRDefault="009D3FA2" w:rsidP="009D3FA2">
      <w:pPr>
        <w:spacing w:line="360" w:lineRule="auto"/>
        <w:jc w:val="both"/>
        <w:rPr>
          <w:rFonts w:asciiTheme="majorBidi" w:hAnsiTheme="majorBidi" w:cstheme="majorBidi"/>
        </w:rPr>
      </w:pPr>
      <w:r w:rsidRPr="00CA1563">
        <w:rPr>
          <w:rFonts w:asciiTheme="majorBidi" w:hAnsiTheme="majorBidi" w:cstheme="majorBidi"/>
        </w:rPr>
        <w:t xml:space="preserve">The existing taxation structure in Pakistan </w:t>
      </w:r>
      <w:r w:rsidRPr="009D3FA2">
        <w:rPr>
          <w:rFonts w:asciiTheme="majorBidi" w:hAnsiTheme="majorBidi" w:cstheme="majorBidi"/>
        </w:rPr>
        <w:t>is unequitable;</w:t>
      </w:r>
      <w:r w:rsidRPr="00CA1563">
        <w:rPr>
          <w:rFonts w:asciiTheme="majorBidi" w:hAnsiTheme="majorBidi" w:cstheme="majorBidi"/>
        </w:rPr>
        <w:t xml:space="preserve"> it is based on a non-welfare-orientated model and places a heavy burden on the poor and salaried class of society.</w:t>
      </w:r>
      <w:r>
        <w:rPr>
          <w:rFonts w:asciiTheme="majorBidi" w:hAnsiTheme="majorBidi" w:cstheme="majorBidi"/>
        </w:rPr>
        <w:t xml:space="preserve"> The dynastic nature of political parties, clientelist political leaders, the mullah-military-bureaucratic nexus, and the rest of the elites in Pakistan are non-compliant with taxes; that is why their burden lies on the poor and salaried class of society. </w:t>
      </w:r>
      <w:r w:rsidRPr="009D3FA2">
        <w:rPr>
          <w:rFonts w:asciiTheme="majorBidi" w:hAnsiTheme="majorBidi" w:cstheme="majorBidi"/>
        </w:rPr>
        <w:t xml:space="preserve">Without putting in place a robust system of accountability and checks and balances, it is well-nigh impossible to bring the ruling elites into the taxation net. The nature of the contract between the state and the people will remain fragile without erecting a fair and legal tax-collecting edifice. Rampant inflation in Pakistan has pushed millions of people below the poverty line. It means that the system is not working for the masses but for the elites. Pakistan has deviated from a just taxation system, as the </w:t>
      </w:r>
      <w:r w:rsidRPr="009D3FA2">
        <w:rPr>
          <w:rFonts w:asciiTheme="majorBidi" w:hAnsiTheme="majorBidi" w:cstheme="majorBidi"/>
        </w:rPr>
        <w:lastRenderedPageBreak/>
        <w:t>purpose of tax collection in the modern state is revenue generation, regulation of the economy, and running the affairs of the state.</w:t>
      </w:r>
    </w:p>
    <w:p w14:paraId="7679FD62" w14:textId="77777777" w:rsidR="007F0272" w:rsidRDefault="009D3FA2" w:rsidP="009D3FA2">
      <w:pPr>
        <w:spacing w:line="360" w:lineRule="auto"/>
        <w:jc w:val="both"/>
        <w:rPr>
          <w:rFonts w:asciiTheme="majorBidi" w:hAnsiTheme="majorBidi" w:cstheme="majorBidi"/>
        </w:rPr>
      </w:pPr>
      <w:r>
        <w:rPr>
          <w:rFonts w:asciiTheme="majorBidi" w:hAnsiTheme="majorBidi" w:cstheme="majorBidi"/>
        </w:rPr>
        <w:t xml:space="preserve">In the modern state, there are two major types of taxes: direct and indirect taxes. In the democratic states they balance both types of taxes within the state to facilitate the people and foster its economic growth. But the Pakistan taxation structure has largely been based on indirect taxes, which are uniform in nature, and it creates a heavy burden on the poor and salaried class of society. According to the fiscal year 2025-26, the Federal Board of Revenue (FBR) has collected </w:t>
      </w:r>
      <w:r w:rsidRPr="00057E88">
        <w:rPr>
          <w:rFonts w:asciiTheme="majorBidi" w:hAnsiTheme="majorBidi" w:cstheme="majorBidi"/>
        </w:rPr>
        <w:t>Rs. 14.1 trillion</w:t>
      </w:r>
      <w:r>
        <w:rPr>
          <w:rFonts w:asciiTheme="majorBidi" w:hAnsiTheme="majorBidi" w:cstheme="majorBidi"/>
        </w:rPr>
        <w:t xml:space="preserve">, of which Rs 8,393 billion came from indirect taxes.  After the Covid-19 pandemic, which had skyrocketed inflation, the state has harshly increased indirect taxes, which not only reduced the purchasing power of the people but also pushed them below the poverty line and into social crisis. </w:t>
      </w:r>
    </w:p>
    <w:p w14:paraId="507CC241" w14:textId="741ED896" w:rsidR="009D3FA2" w:rsidRDefault="009D3FA2" w:rsidP="001A23A3">
      <w:pPr>
        <w:spacing w:line="360" w:lineRule="auto"/>
        <w:jc w:val="both"/>
        <w:rPr>
          <w:rFonts w:asciiTheme="majorBidi" w:hAnsiTheme="majorBidi" w:cstheme="majorBidi"/>
        </w:rPr>
      </w:pPr>
      <w:r>
        <w:rPr>
          <w:rFonts w:asciiTheme="majorBidi" w:hAnsiTheme="majorBidi" w:cstheme="majorBidi"/>
        </w:rPr>
        <w:t xml:space="preserve">The asymmetry between direct and indirect taxes will deprive poor households of the ability to afford the basic necessities, which are essential for the survival of human beings. Although the rich can voluntarily pay the indirect taxes because they can afford them, the poor households cannot due to their earning capacity and expenditures. In addition, Pakistan has been lurching from one economic crisis to another due to poor economic policies, an extractive taxation model, an import-driven economy, and corruption, which have stagnated the country into a debt trap, fiscal deficit, and trade deficit. This economic malaise is retarding the country’s sustainable economic growth. </w:t>
      </w:r>
      <w:r w:rsidR="001A23A3">
        <w:rPr>
          <w:rFonts w:asciiTheme="majorBidi" w:hAnsiTheme="majorBidi" w:cstheme="majorBidi"/>
        </w:rPr>
        <w:t xml:space="preserve">Meanwhile, the rapidly evolving nature of the world, in terms of globalization, digitization, the artificial intelligence revolution, computing technologies, and the transition in the world order, has left Pakistan struggling to accommodate itself due to its financial crunch and political instability. </w:t>
      </w:r>
    </w:p>
    <w:p w14:paraId="56647266" w14:textId="7C19B751" w:rsidR="009D3FA2" w:rsidRPr="003044F6" w:rsidRDefault="009D3FA2" w:rsidP="008100D4">
      <w:pPr>
        <w:spacing w:line="360" w:lineRule="auto"/>
        <w:jc w:val="both"/>
        <w:rPr>
          <w:rFonts w:asciiTheme="majorBidi" w:hAnsiTheme="majorBidi" w:cstheme="majorBidi"/>
          <w:color w:val="111111"/>
        </w:rPr>
      </w:pPr>
      <w:r>
        <w:rPr>
          <w:rFonts w:asciiTheme="majorBidi" w:hAnsiTheme="majorBidi" w:cstheme="majorBidi"/>
          <w:color w:val="111111"/>
        </w:rPr>
        <w:t xml:space="preserve">Furthermore, there are essential steps which are required for Pakistan to bring major changes in economic policies and its taxation structure to end the exploitative taxation system and foster a zakat-based system that ensures equality, justice and welfare for all. First and foremost, Pakistan should incorporate Zakat into its mainstream economic policies like the Gulf Cooperation Council (GCC) states, such as Saudi Arabia, and the United Arab Emirates etc. </w:t>
      </w:r>
      <w:r w:rsidRPr="003044F6">
        <w:rPr>
          <w:rFonts w:asciiTheme="majorBidi" w:hAnsiTheme="majorBidi" w:cstheme="majorBidi"/>
          <w:color w:val="111111"/>
        </w:rPr>
        <w:t xml:space="preserve">In these states, they have made </w:t>
      </w:r>
      <w:r w:rsidRPr="009D3FA2">
        <w:rPr>
          <w:rFonts w:asciiTheme="majorBidi" w:hAnsiTheme="majorBidi" w:cstheme="majorBidi"/>
          <w:color w:val="111111"/>
        </w:rPr>
        <w:t>Zakat—a primary pillar of Islam—an</w:t>
      </w:r>
      <w:r w:rsidRPr="003044F6">
        <w:rPr>
          <w:rFonts w:asciiTheme="majorBidi" w:hAnsiTheme="majorBidi" w:cstheme="majorBidi"/>
          <w:color w:val="111111"/>
        </w:rPr>
        <w:t xml:space="preserve"> integral part of their economic policies. In Saudi Arabia, Zakat is mandatory as per the injunctions of the Holy Quran and the Sunnah of the Holy Prophet (PBUH); it is administered under the General Authority of Zakat and Tax (GAZT), operating under the Ministry of Finance.</w:t>
      </w:r>
      <w:r>
        <w:rPr>
          <w:rFonts w:asciiTheme="majorBidi" w:hAnsiTheme="majorBidi" w:cstheme="majorBidi"/>
          <w:color w:val="111111"/>
        </w:rPr>
        <w:t xml:space="preserve"> </w:t>
      </w:r>
      <w:r w:rsidRPr="009D3FA2">
        <w:rPr>
          <w:rFonts w:asciiTheme="majorBidi" w:hAnsiTheme="majorBidi" w:cstheme="majorBidi"/>
          <w:color w:val="111111"/>
        </w:rPr>
        <w:t xml:space="preserve">The Saudi </w:t>
      </w:r>
      <w:r w:rsidRPr="009D3FA2">
        <w:rPr>
          <w:rFonts w:asciiTheme="majorBidi" w:hAnsiTheme="majorBidi" w:cstheme="majorBidi"/>
          <w:color w:val="111111"/>
        </w:rPr>
        <w:lastRenderedPageBreak/>
        <w:t>government’s Zakat collection system is fair, just, transparent, and effective. No one is above the law, and the law works for everybody, as it is God’s law.</w:t>
      </w:r>
    </w:p>
    <w:p w14:paraId="3838BACB" w14:textId="77777777" w:rsidR="008100D4" w:rsidRDefault="009D3FA2" w:rsidP="009D3FA2">
      <w:pPr>
        <w:spacing w:line="360" w:lineRule="auto"/>
        <w:jc w:val="both"/>
        <w:rPr>
          <w:rFonts w:asciiTheme="majorBidi" w:hAnsiTheme="majorBidi" w:cstheme="majorBidi"/>
          <w:color w:val="111111"/>
        </w:rPr>
      </w:pPr>
      <w:r w:rsidRPr="00381F3D">
        <w:rPr>
          <w:rFonts w:asciiTheme="majorBidi" w:hAnsiTheme="majorBidi" w:cstheme="majorBidi"/>
          <w:color w:val="111111"/>
        </w:rPr>
        <w:t xml:space="preserve">Secondly, </w:t>
      </w:r>
      <w:r w:rsidRPr="009D3FA2">
        <w:rPr>
          <w:rFonts w:asciiTheme="majorBidi" w:hAnsiTheme="majorBidi" w:cstheme="majorBidi"/>
          <w:color w:val="111111"/>
        </w:rPr>
        <w:t xml:space="preserve">Pakistan needs to develop a consensus among stakeholders—policymakers, economists, Islamic scholars, academicians, and political leaders—that deducting Zakat according to its </w:t>
      </w:r>
      <w:r w:rsidRPr="009D3FA2">
        <w:rPr>
          <w:rFonts w:asciiTheme="majorBidi" w:hAnsiTheme="majorBidi" w:cstheme="majorBidi"/>
          <w:i/>
          <w:iCs/>
          <w:color w:val="111111"/>
        </w:rPr>
        <w:t>Nisab</w:t>
      </w:r>
      <w:r w:rsidRPr="009D3FA2">
        <w:rPr>
          <w:rFonts w:asciiTheme="majorBidi" w:hAnsiTheme="majorBidi" w:cstheme="majorBidi"/>
          <w:color w:val="111111"/>
        </w:rPr>
        <w:t xml:space="preserve"> is mandatory, and every Muslim, irrespective of class, caste, colour, or region, should pay it. Moreover, the state should collect fair and legal taxes from non-Muslims according to principles enshrined in the Holy Quran and enacted by the Holy Prophet (PBUH) in the State of Madina. Thirdly, the state of Pakistan should bring genuine reforms in the Zakat Councils and their monitoring body, which operates under the Ministry of Religious Affairs.</w:t>
      </w:r>
    </w:p>
    <w:p w14:paraId="6685A3D2" w14:textId="2456FD1B" w:rsidR="009D3FA2" w:rsidRPr="009D3FA2" w:rsidRDefault="009D3FA2" w:rsidP="009D3FA2">
      <w:pPr>
        <w:spacing w:line="360" w:lineRule="auto"/>
        <w:jc w:val="both"/>
        <w:rPr>
          <w:rFonts w:asciiTheme="majorBidi" w:hAnsiTheme="majorBidi" w:cstheme="majorBidi"/>
          <w:color w:val="111111"/>
        </w:rPr>
      </w:pPr>
      <w:r w:rsidRPr="009D3FA2">
        <w:rPr>
          <w:rFonts w:asciiTheme="majorBidi" w:hAnsiTheme="majorBidi" w:cstheme="majorBidi"/>
          <w:color w:val="111111"/>
        </w:rPr>
        <w:t>The state needs to decentralise the mechanism of collecting and regulating Zakat—with the aim to make it fair, transparent, efficient, and effective. This will build people’s trust in the system, and trust between the state and society is a must for peace, prosperity, and progress. Last but not least, the state should promote Zakat and disseminate its social significance by including it in the syllabi. The state needs to take active steps to bring an end to exploitative taxation and move towards a Zakat-based system—as paying Zakat is not only our Islamic duty but also our national duty. We can make Pakistan a model welfare state if we perform this Islamic and national duty—paying zakat—to the best of our ability and with religious zeal.</w:t>
      </w:r>
    </w:p>
    <w:p w14:paraId="42A90560" w14:textId="77777777" w:rsidR="00775EA1" w:rsidRDefault="00775EA1">
      <w:pPr>
        <w:rPr>
          <w:rFonts w:asciiTheme="majorBidi" w:hAnsiTheme="majorBidi" w:cstheme="majorBidi"/>
        </w:rPr>
      </w:pPr>
    </w:p>
    <w:p w14:paraId="05DF5E57" w14:textId="77777777" w:rsidR="001A23A3" w:rsidRDefault="001A23A3">
      <w:pPr>
        <w:rPr>
          <w:rFonts w:asciiTheme="majorBidi" w:hAnsiTheme="majorBidi" w:cstheme="majorBidi"/>
        </w:rPr>
      </w:pPr>
    </w:p>
    <w:p w14:paraId="55CE5C73" w14:textId="77777777" w:rsidR="001A23A3" w:rsidRDefault="001A23A3" w:rsidP="001A23A3">
      <w:pPr>
        <w:spacing w:line="360" w:lineRule="auto"/>
        <w:jc w:val="both"/>
        <w:rPr>
          <w:rFonts w:asciiTheme="majorBidi" w:hAnsiTheme="majorBidi" w:cstheme="majorBidi"/>
          <w:b/>
          <w:bCs/>
          <w:color w:val="111111"/>
          <w:sz w:val="28"/>
          <w:szCs w:val="28"/>
        </w:rPr>
      </w:pPr>
    </w:p>
    <w:p w14:paraId="4864A49B" w14:textId="77777777" w:rsidR="001A23A3" w:rsidRDefault="001A23A3" w:rsidP="001A23A3">
      <w:pPr>
        <w:spacing w:line="360" w:lineRule="auto"/>
        <w:jc w:val="both"/>
        <w:rPr>
          <w:rFonts w:asciiTheme="majorBidi" w:hAnsiTheme="majorBidi" w:cstheme="majorBidi"/>
          <w:b/>
          <w:bCs/>
          <w:color w:val="111111"/>
          <w:sz w:val="28"/>
          <w:szCs w:val="28"/>
        </w:rPr>
      </w:pPr>
    </w:p>
    <w:p w14:paraId="52B1864D" w14:textId="77777777" w:rsidR="001A23A3" w:rsidRDefault="001A23A3" w:rsidP="001A23A3">
      <w:pPr>
        <w:spacing w:line="360" w:lineRule="auto"/>
        <w:jc w:val="both"/>
        <w:rPr>
          <w:rFonts w:asciiTheme="majorBidi" w:hAnsiTheme="majorBidi" w:cstheme="majorBidi"/>
          <w:b/>
          <w:bCs/>
          <w:color w:val="111111"/>
          <w:sz w:val="28"/>
          <w:szCs w:val="28"/>
        </w:rPr>
      </w:pPr>
    </w:p>
    <w:p w14:paraId="0D03BC75" w14:textId="77777777" w:rsidR="001A23A3" w:rsidRDefault="001A23A3" w:rsidP="001A23A3">
      <w:pPr>
        <w:spacing w:line="360" w:lineRule="auto"/>
        <w:jc w:val="both"/>
        <w:rPr>
          <w:rFonts w:asciiTheme="majorBidi" w:hAnsiTheme="majorBidi" w:cstheme="majorBidi"/>
          <w:b/>
          <w:bCs/>
          <w:color w:val="111111"/>
          <w:sz w:val="28"/>
          <w:szCs w:val="28"/>
        </w:rPr>
      </w:pPr>
    </w:p>
    <w:p w14:paraId="2F70FC71" w14:textId="77777777" w:rsidR="001A23A3" w:rsidRDefault="001A23A3" w:rsidP="001A23A3">
      <w:pPr>
        <w:spacing w:line="360" w:lineRule="auto"/>
        <w:jc w:val="both"/>
        <w:rPr>
          <w:rFonts w:asciiTheme="majorBidi" w:hAnsiTheme="majorBidi" w:cstheme="majorBidi"/>
          <w:b/>
          <w:bCs/>
          <w:color w:val="111111"/>
          <w:sz w:val="28"/>
          <w:szCs w:val="28"/>
        </w:rPr>
      </w:pPr>
    </w:p>
    <w:p w14:paraId="0F3BB773" w14:textId="77777777" w:rsidR="001A23A3" w:rsidRDefault="001A23A3" w:rsidP="001A23A3">
      <w:pPr>
        <w:spacing w:line="360" w:lineRule="auto"/>
        <w:jc w:val="both"/>
        <w:rPr>
          <w:rFonts w:asciiTheme="majorBidi" w:hAnsiTheme="majorBidi" w:cstheme="majorBidi"/>
          <w:b/>
          <w:bCs/>
          <w:color w:val="111111"/>
          <w:sz w:val="28"/>
          <w:szCs w:val="28"/>
        </w:rPr>
      </w:pPr>
    </w:p>
    <w:p w14:paraId="7E1FF23E" w14:textId="77777777" w:rsidR="001A23A3" w:rsidRDefault="001A23A3" w:rsidP="001A23A3">
      <w:pPr>
        <w:spacing w:line="360" w:lineRule="auto"/>
        <w:jc w:val="both"/>
        <w:rPr>
          <w:rFonts w:asciiTheme="majorBidi" w:hAnsiTheme="majorBidi" w:cstheme="majorBidi"/>
          <w:b/>
          <w:bCs/>
          <w:color w:val="111111"/>
          <w:sz w:val="28"/>
          <w:szCs w:val="28"/>
        </w:rPr>
      </w:pPr>
    </w:p>
    <w:p w14:paraId="6D2D5325" w14:textId="77777777" w:rsidR="001A23A3" w:rsidRDefault="001A23A3" w:rsidP="001A23A3">
      <w:pPr>
        <w:spacing w:line="360" w:lineRule="auto"/>
        <w:jc w:val="both"/>
        <w:rPr>
          <w:rFonts w:asciiTheme="majorBidi" w:hAnsiTheme="majorBidi" w:cstheme="majorBidi"/>
          <w:b/>
          <w:bCs/>
          <w:color w:val="111111"/>
          <w:sz w:val="28"/>
          <w:szCs w:val="28"/>
        </w:rPr>
      </w:pPr>
    </w:p>
    <w:p w14:paraId="581D3C81" w14:textId="77777777" w:rsidR="001A23A3" w:rsidRDefault="001A23A3" w:rsidP="001A23A3">
      <w:pPr>
        <w:spacing w:line="360" w:lineRule="auto"/>
        <w:jc w:val="both"/>
        <w:rPr>
          <w:rFonts w:asciiTheme="majorBidi" w:hAnsiTheme="majorBidi" w:cstheme="majorBidi"/>
          <w:b/>
          <w:bCs/>
          <w:color w:val="111111"/>
          <w:sz w:val="28"/>
          <w:szCs w:val="28"/>
        </w:rPr>
      </w:pPr>
    </w:p>
    <w:p w14:paraId="2041A626" w14:textId="0CFCC4F9" w:rsidR="001A23A3" w:rsidRDefault="001A23A3" w:rsidP="001A23A3">
      <w:pPr>
        <w:spacing w:line="360" w:lineRule="auto"/>
        <w:jc w:val="both"/>
        <w:rPr>
          <w:rFonts w:asciiTheme="majorBidi" w:hAnsiTheme="majorBidi" w:cstheme="majorBidi"/>
          <w:b/>
          <w:bCs/>
          <w:color w:val="111111"/>
          <w:sz w:val="28"/>
          <w:szCs w:val="28"/>
        </w:rPr>
      </w:pPr>
      <w:r w:rsidRPr="002C28C7">
        <w:rPr>
          <w:rFonts w:asciiTheme="majorBidi" w:hAnsiTheme="majorBidi" w:cstheme="majorBidi"/>
          <w:b/>
          <w:bCs/>
          <w:color w:val="111111"/>
          <w:sz w:val="28"/>
          <w:szCs w:val="28"/>
        </w:rPr>
        <w:lastRenderedPageBreak/>
        <w:t>References</w:t>
      </w:r>
    </w:p>
    <w:p w14:paraId="118FC079" w14:textId="77777777" w:rsidR="001A23A3" w:rsidRDefault="001A23A3" w:rsidP="001A23A3">
      <w:pPr>
        <w:spacing w:line="360" w:lineRule="auto"/>
        <w:jc w:val="both"/>
        <w:rPr>
          <w:rFonts w:asciiTheme="majorBidi" w:hAnsiTheme="majorBidi" w:cstheme="majorBidi"/>
          <w:color w:val="111111"/>
        </w:rPr>
      </w:pPr>
      <w:r w:rsidRPr="002C28C7">
        <w:rPr>
          <w:rFonts w:asciiTheme="majorBidi" w:hAnsiTheme="majorBidi" w:cstheme="majorBidi"/>
          <w:color w:val="111111"/>
        </w:rPr>
        <w:t>Allami, A. W. (2016). </w:t>
      </w:r>
      <w:proofErr w:type="spellStart"/>
      <w:r w:rsidRPr="002C28C7">
        <w:rPr>
          <w:rFonts w:asciiTheme="majorBidi" w:hAnsiTheme="majorBidi" w:cstheme="majorBidi"/>
          <w:i/>
          <w:iCs/>
          <w:color w:val="111111"/>
        </w:rPr>
        <w:t>Principalizing</w:t>
      </w:r>
      <w:proofErr w:type="spellEnd"/>
      <w:r w:rsidRPr="002C28C7">
        <w:rPr>
          <w:rFonts w:asciiTheme="majorBidi" w:hAnsiTheme="majorBidi" w:cstheme="majorBidi"/>
          <w:i/>
          <w:iCs/>
          <w:color w:val="111111"/>
        </w:rPr>
        <w:t xml:space="preserve"> Islamic Zakat as a system of taxation</w:t>
      </w:r>
      <w:r w:rsidRPr="002C28C7">
        <w:rPr>
          <w:rFonts w:asciiTheme="majorBidi" w:hAnsiTheme="majorBidi" w:cstheme="majorBidi"/>
          <w:color w:val="111111"/>
        </w:rPr>
        <w:t> (Doctoral dissertation, Brunel University London).</w:t>
      </w:r>
    </w:p>
    <w:p w14:paraId="52D78C11" w14:textId="77777777" w:rsidR="001A23A3" w:rsidRDefault="001A23A3" w:rsidP="001A23A3">
      <w:pPr>
        <w:spacing w:line="360" w:lineRule="auto"/>
        <w:jc w:val="both"/>
        <w:rPr>
          <w:rFonts w:asciiTheme="majorBidi" w:hAnsiTheme="majorBidi" w:cstheme="majorBidi"/>
          <w:color w:val="111111"/>
        </w:rPr>
      </w:pPr>
      <w:r w:rsidRPr="002C28C7">
        <w:rPr>
          <w:rFonts w:asciiTheme="majorBidi" w:hAnsiTheme="majorBidi" w:cstheme="majorBidi"/>
          <w:color w:val="111111"/>
        </w:rPr>
        <w:t xml:space="preserve">Mohamed, A. A., &amp; </w:t>
      </w:r>
      <w:proofErr w:type="spellStart"/>
      <w:r w:rsidRPr="002C28C7">
        <w:rPr>
          <w:rFonts w:asciiTheme="majorBidi" w:hAnsiTheme="majorBidi" w:cstheme="majorBidi"/>
          <w:color w:val="111111"/>
        </w:rPr>
        <w:t>Abdulrohim</w:t>
      </w:r>
      <w:proofErr w:type="spellEnd"/>
      <w:r w:rsidRPr="002C28C7">
        <w:rPr>
          <w:rFonts w:asciiTheme="majorBidi" w:hAnsiTheme="majorBidi" w:cstheme="majorBidi"/>
          <w:color w:val="111111"/>
        </w:rPr>
        <w:t>, E. (2025). Zakat as a Legal Obligation in Sharia within the Context of Contemporary Taxation Systems. </w:t>
      </w:r>
      <w:r w:rsidRPr="002C28C7">
        <w:rPr>
          <w:rFonts w:asciiTheme="majorBidi" w:hAnsiTheme="majorBidi" w:cstheme="majorBidi"/>
          <w:i/>
          <w:iCs/>
          <w:color w:val="111111"/>
        </w:rPr>
        <w:t>Demak Universal Journal of Islam and Sharia</w:t>
      </w:r>
      <w:r w:rsidRPr="002C28C7">
        <w:rPr>
          <w:rFonts w:asciiTheme="majorBidi" w:hAnsiTheme="majorBidi" w:cstheme="majorBidi"/>
          <w:color w:val="111111"/>
        </w:rPr>
        <w:t>, </w:t>
      </w:r>
      <w:r w:rsidRPr="002C28C7">
        <w:rPr>
          <w:rFonts w:asciiTheme="majorBidi" w:hAnsiTheme="majorBidi" w:cstheme="majorBidi"/>
          <w:i/>
          <w:iCs/>
          <w:color w:val="111111"/>
        </w:rPr>
        <w:t>3</w:t>
      </w:r>
      <w:r w:rsidRPr="002C28C7">
        <w:rPr>
          <w:rFonts w:asciiTheme="majorBidi" w:hAnsiTheme="majorBidi" w:cstheme="majorBidi"/>
          <w:color w:val="111111"/>
        </w:rPr>
        <w:t>(02), 229-244.</w:t>
      </w:r>
    </w:p>
    <w:p w14:paraId="3225452A" w14:textId="77777777" w:rsidR="001A23A3" w:rsidRDefault="001A23A3" w:rsidP="001A23A3">
      <w:pPr>
        <w:spacing w:line="360" w:lineRule="auto"/>
        <w:jc w:val="both"/>
        <w:rPr>
          <w:rFonts w:asciiTheme="majorBidi" w:hAnsiTheme="majorBidi" w:cstheme="majorBidi"/>
          <w:color w:val="111111"/>
        </w:rPr>
      </w:pPr>
      <w:proofErr w:type="spellStart"/>
      <w:r w:rsidRPr="002C28C7">
        <w:rPr>
          <w:rFonts w:asciiTheme="majorBidi" w:hAnsiTheme="majorBidi" w:cstheme="majorBidi"/>
          <w:color w:val="111111"/>
        </w:rPr>
        <w:t>Gueydi</w:t>
      </w:r>
      <w:proofErr w:type="spellEnd"/>
      <w:r w:rsidRPr="002C28C7">
        <w:rPr>
          <w:rFonts w:asciiTheme="majorBidi" w:hAnsiTheme="majorBidi" w:cstheme="majorBidi"/>
          <w:color w:val="111111"/>
        </w:rPr>
        <w:t xml:space="preserve">, S. (2022). Zakat and Principles of Taxation: Equity, A Comparative Analysis </w:t>
      </w:r>
      <w:proofErr w:type="gramStart"/>
      <w:r w:rsidRPr="002C28C7">
        <w:rPr>
          <w:rFonts w:asciiTheme="majorBidi" w:hAnsiTheme="majorBidi" w:cstheme="majorBidi"/>
          <w:color w:val="111111"/>
        </w:rPr>
        <w:t>With</w:t>
      </w:r>
      <w:proofErr w:type="gramEnd"/>
      <w:r w:rsidRPr="002C28C7">
        <w:rPr>
          <w:rFonts w:asciiTheme="majorBidi" w:hAnsiTheme="majorBidi" w:cstheme="majorBidi"/>
          <w:color w:val="111111"/>
        </w:rPr>
        <w:t xml:space="preserve"> Taxes. </w:t>
      </w:r>
      <w:r w:rsidRPr="002C28C7">
        <w:rPr>
          <w:rFonts w:asciiTheme="majorBidi" w:hAnsiTheme="majorBidi" w:cstheme="majorBidi"/>
          <w:i/>
          <w:iCs/>
          <w:color w:val="111111"/>
        </w:rPr>
        <w:t>International Journal of Islamic Economics and Finance Research</w:t>
      </w:r>
      <w:r w:rsidRPr="002C28C7">
        <w:rPr>
          <w:rFonts w:asciiTheme="majorBidi" w:hAnsiTheme="majorBidi" w:cstheme="majorBidi"/>
          <w:color w:val="111111"/>
        </w:rPr>
        <w:t>, </w:t>
      </w:r>
      <w:r w:rsidRPr="002C28C7">
        <w:rPr>
          <w:rFonts w:asciiTheme="majorBidi" w:hAnsiTheme="majorBidi" w:cstheme="majorBidi"/>
          <w:i/>
          <w:iCs/>
          <w:color w:val="111111"/>
        </w:rPr>
        <w:t>5</w:t>
      </w:r>
      <w:r w:rsidRPr="002C28C7">
        <w:rPr>
          <w:rFonts w:asciiTheme="majorBidi" w:hAnsiTheme="majorBidi" w:cstheme="majorBidi"/>
          <w:color w:val="111111"/>
        </w:rPr>
        <w:t>(2 December), 36-56.</w:t>
      </w:r>
    </w:p>
    <w:p w14:paraId="5ADB1FB1" w14:textId="77777777" w:rsidR="001A23A3" w:rsidRPr="002C28C7" w:rsidRDefault="001A23A3" w:rsidP="001A23A3">
      <w:pPr>
        <w:spacing w:line="360" w:lineRule="auto"/>
        <w:jc w:val="both"/>
        <w:rPr>
          <w:rFonts w:asciiTheme="majorBidi" w:hAnsiTheme="majorBidi" w:cstheme="majorBidi"/>
          <w:color w:val="111111"/>
        </w:rPr>
      </w:pPr>
      <w:r w:rsidRPr="002C28C7">
        <w:rPr>
          <w:rFonts w:asciiTheme="majorBidi" w:hAnsiTheme="majorBidi" w:cstheme="majorBidi"/>
          <w:color w:val="111111"/>
        </w:rPr>
        <w:t>bin Wan Yusoff, W. S. (2008). Modern approach of zakat as an economic and social instrument for poverty alleviation and stability of ummah. </w:t>
      </w:r>
      <w:proofErr w:type="spellStart"/>
      <w:r w:rsidRPr="002C28C7">
        <w:rPr>
          <w:rFonts w:asciiTheme="majorBidi" w:hAnsiTheme="majorBidi" w:cstheme="majorBidi"/>
          <w:i/>
          <w:iCs/>
          <w:color w:val="111111"/>
        </w:rPr>
        <w:t>Jurnal</w:t>
      </w:r>
      <w:proofErr w:type="spellEnd"/>
      <w:r w:rsidRPr="002C28C7">
        <w:rPr>
          <w:rFonts w:asciiTheme="majorBidi" w:hAnsiTheme="majorBidi" w:cstheme="majorBidi"/>
          <w:i/>
          <w:iCs/>
          <w:color w:val="111111"/>
        </w:rPr>
        <w:t xml:space="preserve"> Ekonomi &amp; Studi Pembangunan</w:t>
      </w:r>
      <w:r w:rsidRPr="002C28C7">
        <w:rPr>
          <w:rFonts w:asciiTheme="majorBidi" w:hAnsiTheme="majorBidi" w:cstheme="majorBidi"/>
          <w:color w:val="111111"/>
        </w:rPr>
        <w:t>, 105-118.</w:t>
      </w:r>
    </w:p>
    <w:p w14:paraId="235BB56D" w14:textId="77777777" w:rsidR="001A23A3" w:rsidRDefault="001A23A3" w:rsidP="001A23A3">
      <w:pPr>
        <w:spacing w:line="360" w:lineRule="auto"/>
        <w:jc w:val="both"/>
        <w:rPr>
          <w:rFonts w:ascii="Roboto" w:hAnsi="Roboto"/>
          <w:b/>
          <w:bCs/>
          <w:color w:val="111111"/>
          <w:sz w:val="30"/>
          <w:szCs w:val="30"/>
        </w:rPr>
      </w:pPr>
    </w:p>
    <w:p w14:paraId="6CFC25C3" w14:textId="77777777" w:rsidR="001A23A3" w:rsidRPr="001F01DA" w:rsidRDefault="001A23A3">
      <w:pPr>
        <w:rPr>
          <w:rFonts w:asciiTheme="majorBidi" w:hAnsiTheme="majorBidi" w:cstheme="majorBidi"/>
        </w:rPr>
      </w:pPr>
    </w:p>
    <w:sectPr w:rsidR="001A23A3" w:rsidRPr="001F01DA" w:rsidSect="001F01DA">
      <w:footerReference w:type="default" r:id="rId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86734" w14:textId="77777777" w:rsidR="00A2483A" w:rsidRDefault="00A2483A" w:rsidP="001F01DA">
      <w:pPr>
        <w:spacing w:after="0" w:line="240" w:lineRule="auto"/>
      </w:pPr>
      <w:r>
        <w:separator/>
      </w:r>
    </w:p>
  </w:endnote>
  <w:endnote w:type="continuationSeparator" w:id="0">
    <w:p w14:paraId="02298392" w14:textId="77777777" w:rsidR="00A2483A" w:rsidRDefault="00A2483A" w:rsidP="001F0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164669"/>
      <w:docPartObj>
        <w:docPartGallery w:val="Page Numbers (Bottom of Page)"/>
        <w:docPartUnique/>
      </w:docPartObj>
    </w:sdtPr>
    <w:sdtEndPr>
      <w:rPr>
        <w:noProof/>
      </w:rPr>
    </w:sdtEndPr>
    <w:sdtContent>
      <w:p w14:paraId="61590BBA" w14:textId="69C49382" w:rsidR="001F01DA" w:rsidRDefault="001F01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094D80" w14:textId="77777777" w:rsidR="001F01DA" w:rsidRDefault="001F0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746C" w14:textId="77777777" w:rsidR="00A2483A" w:rsidRDefault="00A2483A" w:rsidP="001F01DA">
      <w:pPr>
        <w:spacing w:after="0" w:line="240" w:lineRule="auto"/>
      </w:pPr>
      <w:r>
        <w:separator/>
      </w:r>
    </w:p>
  </w:footnote>
  <w:footnote w:type="continuationSeparator" w:id="0">
    <w:p w14:paraId="7938A226" w14:textId="77777777" w:rsidR="00A2483A" w:rsidRDefault="00A2483A" w:rsidP="001F01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DA"/>
    <w:rsid w:val="001741CD"/>
    <w:rsid w:val="001A23A3"/>
    <w:rsid w:val="001F01DA"/>
    <w:rsid w:val="00352A86"/>
    <w:rsid w:val="004103CB"/>
    <w:rsid w:val="00445EBC"/>
    <w:rsid w:val="004C4978"/>
    <w:rsid w:val="00775EA1"/>
    <w:rsid w:val="00792FC3"/>
    <w:rsid w:val="007F0272"/>
    <w:rsid w:val="008100D4"/>
    <w:rsid w:val="008722F2"/>
    <w:rsid w:val="009D3FA2"/>
    <w:rsid w:val="009F793A"/>
    <w:rsid w:val="00A2483A"/>
    <w:rsid w:val="00CD6739"/>
    <w:rsid w:val="00D43E67"/>
    <w:rsid w:val="00EA3842"/>
    <w:rsid w:val="00EF59A4"/>
    <w:rsid w:val="00F4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4DAE"/>
  <w15:chartTrackingRefBased/>
  <w15:docId w15:val="{9F9BC03C-8B11-409F-AF8D-CF68C075A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DA"/>
  </w:style>
  <w:style w:type="paragraph" w:styleId="Heading1">
    <w:name w:val="heading 1"/>
    <w:basedOn w:val="Normal"/>
    <w:next w:val="Normal"/>
    <w:link w:val="Heading1Char"/>
    <w:uiPriority w:val="9"/>
    <w:qFormat/>
    <w:rsid w:val="001F01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01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01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01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01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0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1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01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01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01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01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0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1DA"/>
    <w:rPr>
      <w:rFonts w:eastAsiaTheme="majorEastAsia" w:cstheme="majorBidi"/>
      <w:color w:val="272727" w:themeColor="text1" w:themeTint="D8"/>
    </w:rPr>
  </w:style>
  <w:style w:type="paragraph" w:styleId="Title">
    <w:name w:val="Title"/>
    <w:basedOn w:val="Normal"/>
    <w:next w:val="Normal"/>
    <w:link w:val="TitleChar"/>
    <w:uiPriority w:val="10"/>
    <w:qFormat/>
    <w:rsid w:val="001F0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1DA"/>
    <w:pPr>
      <w:spacing w:before="160"/>
      <w:jc w:val="center"/>
    </w:pPr>
    <w:rPr>
      <w:i/>
      <w:iCs/>
      <w:color w:val="404040" w:themeColor="text1" w:themeTint="BF"/>
    </w:rPr>
  </w:style>
  <w:style w:type="character" w:customStyle="1" w:styleId="QuoteChar">
    <w:name w:val="Quote Char"/>
    <w:basedOn w:val="DefaultParagraphFont"/>
    <w:link w:val="Quote"/>
    <w:uiPriority w:val="29"/>
    <w:rsid w:val="001F01DA"/>
    <w:rPr>
      <w:i/>
      <w:iCs/>
      <w:color w:val="404040" w:themeColor="text1" w:themeTint="BF"/>
    </w:rPr>
  </w:style>
  <w:style w:type="paragraph" w:styleId="ListParagraph">
    <w:name w:val="List Paragraph"/>
    <w:basedOn w:val="Normal"/>
    <w:uiPriority w:val="34"/>
    <w:qFormat/>
    <w:rsid w:val="001F01DA"/>
    <w:pPr>
      <w:ind w:left="720"/>
      <w:contextualSpacing/>
    </w:pPr>
  </w:style>
  <w:style w:type="character" w:styleId="IntenseEmphasis">
    <w:name w:val="Intense Emphasis"/>
    <w:basedOn w:val="DefaultParagraphFont"/>
    <w:uiPriority w:val="21"/>
    <w:qFormat/>
    <w:rsid w:val="001F01DA"/>
    <w:rPr>
      <w:i/>
      <w:iCs/>
      <w:color w:val="2F5496" w:themeColor="accent1" w:themeShade="BF"/>
    </w:rPr>
  </w:style>
  <w:style w:type="paragraph" w:styleId="IntenseQuote">
    <w:name w:val="Intense Quote"/>
    <w:basedOn w:val="Normal"/>
    <w:next w:val="Normal"/>
    <w:link w:val="IntenseQuoteChar"/>
    <w:uiPriority w:val="30"/>
    <w:qFormat/>
    <w:rsid w:val="001F01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01DA"/>
    <w:rPr>
      <w:i/>
      <w:iCs/>
      <w:color w:val="2F5496" w:themeColor="accent1" w:themeShade="BF"/>
    </w:rPr>
  </w:style>
  <w:style w:type="character" w:styleId="IntenseReference">
    <w:name w:val="Intense Reference"/>
    <w:basedOn w:val="DefaultParagraphFont"/>
    <w:uiPriority w:val="32"/>
    <w:qFormat/>
    <w:rsid w:val="001F01DA"/>
    <w:rPr>
      <w:b/>
      <w:bCs/>
      <w:smallCaps/>
      <w:color w:val="2F5496" w:themeColor="accent1" w:themeShade="BF"/>
      <w:spacing w:val="5"/>
    </w:rPr>
  </w:style>
  <w:style w:type="paragraph" w:styleId="Header">
    <w:name w:val="header"/>
    <w:basedOn w:val="Normal"/>
    <w:link w:val="HeaderChar"/>
    <w:uiPriority w:val="99"/>
    <w:unhideWhenUsed/>
    <w:rsid w:val="001F0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1DA"/>
  </w:style>
  <w:style w:type="paragraph" w:styleId="Footer">
    <w:name w:val="footer"/>
    <w:basedOn w:val="Normal"/>
    <w:link w:val="FooterChar"/>
    <w:uiPriority w:val="99"/>
    <w:unhideWhenUsed/>
    <w:rsid w:val="001F0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1567</Words>
  <Characters>8936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Zakir Ullah</dc:creator>
  <cp:keywords/>
  <dc:description/>
  <cp:lastModifiedBy>Zakir Ullah</cp:lastModifiedBy>
  <cp:revision>2</cp:revision>
  <dcterms:created xsi:type="dcterms:W3CDTF">2025-12-28T05:40:00Z</dcterms:created>
  <dcterms:modified xsi:type="dcterms:W3CDTF">2025-12-28T05:40:00Z</dcterms:modified>
</cp:coreProperties>
</file>