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CE77C" w14:textId="033A69F4" w:rsidR="007929E7" w:rsidRDefault="007929E7" w:rsidP="007929E7">
      <w:pPr>
        <w:rPr>
          <w:b/>
          <w:bCs/>
          <w:sz w:val="36"/>
          <w:szCs w:val="36"/>
        </w:rPr>
      </w:pPr>
      <w:r w:rsidRPr="007929E7">
        <w:rPr>
          <w:b/>
          <w:bCs/>
          <w:sz w:val="36"/>
          <w:szCs w:val="36"/>
        </w:rPr>
        <w:t xml:space="preserve"> Ending Exploitative Taxation – A zakat-based system for justice, economic growth, and welfare for all.</w:t>
      </w:r>
    </w:p>
    <w:p w14:paraId="1320F3B2" w14:textId="7BEA4AA5" w:rsidR="00F13683" w:rsidRDefault="00F13683" w:rsidP="007929E7">
      <w:pPr>
        <w:rPr>
          <w:sz w:val="28"/>
          <w:szCs w:val="28"/>
        </w:rPr>
      </w:pPr>
      <w:r w:rsidRPr="00F13683">
        <w:rPr>
          <w:sz w:val="28"/>
          <w:szCs w:val="28"/>
        </w:rPr>
        <w:t xml:space="preserve">Pakistan today stands at an inflection point, oscillating among fiscal disparity, social inequality, and institutional flaws in its revenue mobilization process. This mounting ambiguity deprives the state of resources crucial for invincible development spending and peters out the traces of prosperity and progress on the surface. Undeniably, Pakistan was founded on the Islamic principles of brotherhood, justice, and parity; erroneously, nothing exists due to a blend of fallacies and intricacies. In effect, today, 42.5% of % individuals in Pakistan are living in poverty as per the reports of the World Bank. Excessive taxation on the salaried class and ordinary citizens — both directly and indirectly — worsens the crises. The elitist mafia and property tycoons of Pakistan, shrouded by loopholes and </w:t>
      </w:r>
      <w:r w:rsidR="00157461" w:rsidRPr="00F13683">
        <w:rPr>
          <w:sz w:val="28"/>
          <w:szCs w:val="28"/>
        </w:rPr>
        <w:t>defense</w:t>
      </w:r>
      <w:r w:rsidRPr="00F13683">
        <w:rPr>
          <w:sz w:val="28"/>
          <w:szCs w:val="28"/>
        </w:rPr>
        <w:t xml:space="preserve"> mechanisms, contribute little to no. The urgency of the situation entails a seismic shift far from exploitative taxation but under the guise of a Zakat-centric framework. The leaf motif of the following write-up is the reduction of exploitative taxation, to put emphasis on a zakat-centric framework rooted in the Islamic model that can transform Pakistan on the trajectory of sustainable growth, where welfare will be for all.</w:t>
      </w:r>
    </w:p>
    <w:p w14:paraId="1AAF69C9" w14:textId="77777777" w:rsidR="00157461" w:rsidRDefault="00157461" w:rsidP="007929E7">
      <w:pPr>
        <w:rPr>
          <w:sz w:val="28"/>
          <w:szCs w:val="28"/>
        </w:rPr>
      </w:pPr>
    </w:p>
    <w:p w14:paraId="656F4DE9" w14:textId="77777777" w:rsidR="00157461" w:rsidRPr="00157461" w:rsidRDefault="00157461" w:rsidP="00157461">
      <w:pPr>
        <w:rPr>
          <w:sz w:val="28"/>
          <w:szCs w:val="28"/>
        </w:rPr>
      </w:pPr>
      <w:r w:rsidRPr="00157461">
        <w:rPr>
          <w:b/>
          <w:bCs/>
          <w:sz w:val="28"/>
          <w:szCs w:val="28"/>
        </w:rPr>
        <w:t>The crunch of Exploitative Taxation in Pakistan</w:t>
      </w:r>
    </w:p>
    <w:p w14:paraId="7A0CE0B2" w14:textId="77777777" w:rsidR="00157461" w:rsidRPr="00157461" w:rsidRDefault="00157461" w:rsidP="00157461">
      <w:pPr>
        <w:rPr>
          <w:sz w:val="28"/>
          <w:szCs w:val="28"/>
        </w:rPr>
      </w:pPr>
      <w:r w:rsidRPr="00157461">
        <w:rPr>
          <w:sz w:val="28"/>
          <w:szCs w:val="28"/>
        </w:rPr>
        <w:t xml:space="preserve">The performance of the conventional taxation system in Pakistan reflects a pallor of gloom that is the biggest impediment to its transition toward prosperity. The nation is incessantly struggling with one of the lowest tax-to-GDP ratios, which has remained stagnant at 9.5%, among the lowest in South Asia. The drivers of Pakistan's taxation pitfalls are multifactorial, ranging from an extremely narrow tax base, targeting less than 1% of privileged elites, while targeting mostly the salaried class and formal economies. Also, the concerned administration of Pakistan taxation suffered from a miasma of doubts in coping with tax evasion. Pakistan's tax system is also unbalanced in the way that both the rich and poor pay equal GST on basic commodities and </w:t>
      </w:r>
      <w:r w:rsidRPr="00157461">
        <w:rPr>
          <w:sz w:val="28"/>
          <w:szCs w:val="28"/>
        </w:rPr>
        <w:lastRenderedPageBreak/>
        <w:t xml:space="preserve">petroleum levies. The dependency of the Federal Board of Revenue (FBR) on a withholding tax measure, which amounts to nearly half of direct taxes and Value Added Tax (VAT), that constitutes approximately 60% of total revenues, is a highly regressive measure that ignites stagflation, inflation, and poverty surge. </w:t>
      </w:r>
    </w:p>
    <w:p w14:paraId="5B1512EF" w14:textId="77777777" w:rsidR="00157461" w:rsidRDefault="00157461" w:rsidP="00157461">
      <w:pPr>
        <w:rPr>
          <w:sz w:val="28"/>
          <w:szCs w:val="28"/>
        </w:rPr>
      </w:pPr>
      <w:r w:rsidRPr="00157461">
        <w:rPr>
          <w:sz w:val="28"/>
          <w:szCs w:val="28"/>
        </w:rPr>
        <w:t>In the case of human development, Pakistan’s taxation system struggles to transform revenues into pragmatic benefits for its masses. The 2023 reports of PIDE suggest that the poor 40% who share over 30% of their income indirectly through taxes, rather than the elite who barely pay 5% directly. The ineptitude of Pakistan's taxing administration to collect only direct taxes, leaving the poor at the mercy of disaster, is a product of political resistance to imposing strictures against property tycoons and elite capture. Furthermore, the taxing system of Pakistan suffers from a lack of compliance, regulatory frameworks, and flexibility, meaning that revenue does not fulfill targeted ambitions, and ultimately, society falls prey to it. Hence, after understanding regressive tax base and fettered policy flexibility, one can say that introducing a Zakat-based model in the economic and banking sector of Pakistan could only heal the wound, and it would regain the eroded trust of society in state institutions.</w:t>
      </w:r>
    </w:p>
    <w:p w14:paraId="0389D04B" w14:textId="77777777" w:rsidR="00ED4F59" w:rsidRDefault="00ED4F59" w:rsidP="00157461">
      <w:pPr>
        <w:rPr>
          <w:sz w:val="28"/>
          <w:szCs w:val="28"/>
        </w:rPr>
      </w:pPr>
    </w:p>
    <w:p w14:paraId="134B2C27" w14:textId="77777777" w:rsidR="00ED4F59" w:rsidRPr="00ED4F59" w:rsidRDefault="00ED4F59" w:rsidP="00ED4F59">
      <w:pPr>
        <w:rPr>
          <w:sz w:val="28"/>
          <w:szCs w:val="28"/>
        </w:rPr>
      </w:pPr>
      <w:r w:rsidRPr="00ED4F59">
        <w:rPr>
          <w:b/>
          <w:bCs/>
          <w:sz w:val="28"/>
          <w:szCs w:val="28"/>
        </w:rPr>
        <w:t>Jinnah’s Vision: A just and humane society</w:t>
      </w:r>
    </w:p>
    <w:p w14:paraId="45E99BCD" w14:textId="77777777" w:rsidR="00ED4F59" w:rsidRDefault="00ED4F59" w:rsidP="00ED4F59">
      <w:pPr>
        <w:rPr>
          <w:sz w:val="28"/>
          <w:szCs w:val="28"/>
        </w:rPr>
      </w:pPr>
      <w:r w:rsidRPr="00ED4F59">
        <w:rPr>
          <w:sz w:val="28"/>
          <w:szCs w:val="28"/>
        </w:rPr>
        <w:t xml:space="preserve">At the very core of the idea behind the formulation of Pakistan was the adoption of the Islamic way of life through which every individual would be able to survive in peace and harmony. It is evident from the speeches of Jinnah, who left no stone unturned for the betterment of Pakistan. In the inaugural speech of the State Bank of Pakistan in 1948, Jinnah fostered the dire need to opt for an alternative economic model based on Islamic beliefs and values rather than the British colonial legacy. While repudiating the exploitative capitalist structures, Jinnah put emphasis on social values, equitable distribution of wealth, fair treatment of minorities, and economic fairness by introducing the Zakat-based fiscal system. So, in this way, a Zakat-centric system could ensure the smooth flow of wealth from rich to needy, </w:t>
      </w:r>
      <w:r w:rsidRPr="00ED4F59">
        <w:rPr>
          <w:sz w:val="28"/>
          <w:szCs w:val="28"/>
        </w:rPr>
        <w:lastRenderedPageBreak/>
        <w:t>and it will also fulfil the vision of Jinnah’s sense of a just, humane, and harmonized society.</w:t>
      </w:r>
    </w:p>
    <w:p w14:paraId="0E6647FC" w14:textId="77777777" w:rsidR="00810FCF" w:rsidRDefault="00810FCF" w:rsidP="00ED4F59">
      <w:pPr>
        <w:rPr>
          <w:sz w:val="28"/>
          <w:szCs w:val="28"/>
        </w:rPr>
      </w:pPr>
    </w:p>
    <w:p w14:paraId="76795A50" w14:textId="77777777" w:rsidR="00810FCF" w:rsidRPr="00810FCF" w:rsidRDefault="00810FCF" w:rsidP="00810FCF">
      <w:pPr>
        <w:rPr>
          <w:sz w:val="28"/>
          <w:szCs w:val="28"/>
        </w:rPr>
      </w:pPr>
      <w:r w:rsidRPr="00810FCF">
        <w:rPr>
          <w:b/>
          <w:bCs/>
          <w:sz w:val="28"/>
          <w:szCs w:val="28"/>
        </w:rPr>
        <w:t>The theory of Zakat: A Divine framework</w:t>
      </w:r>
    </w:p>
    <w:p w14:paraId="288AA5C0" w14:textId="77777777" w:rsidR="00810FCF" w:rsidRPr="00810FCF" w:rsidRDefault="00810FCF" w:rsidP="00810FCF">
      <w:pPr>
        <w:rPr>
          <w:sz w:val="28"/>
          <w:szCs w:val="28"/>
        </w:rPr>
      </w:pPr>
      <w:r w:rsidRPr="00810FCF">
        <w:rPr>
          <w:sz w:val="28"/>
          <w:szCs w:val="28"/>
        </w:rPr>
        <w:t xml:space="preserve">As we have discussed earlier, exploitative taxation in Pakistan is disrupting the fabric of society. To cope with this, we can say that the Zakat-based system is the only framework that could serve the interests of society. While the purpose of both Zakat and conventional taxation is to improve the socio-economic well-being of the community, they also possess some structural differences. Zakat, as an obligation in Islam, is meant to prevent the accumulation of wealth in the hands of a limited individual by distributing it to eight different categories as derived by Islamic Shariah. On the other hand, the conventional taxation system is the set of principles formulated by the government to generate revenues from the community that covers a diverse range of commodities. </w:t>
      </w:r>
    </w:p>
    <w:p w14:paraId="6A0585CC" w14:textId="77777777" w:rsidR="00810FCF" w:rsidRPr="00810FCF" w:rsidRDefault="00810FCF" w:rsidP="00810FCF">
      <w:pPr>
        <w:rPr>
          <w:sz w:val="28"/>
          <w:szCs w:val="28"/>
        </w:rPr>
      </w:pPr>
      <w:r w:rsidRPr="00810FCF">
        <w:rPr>
          <w:sz w:val="28"/>
          <w:szCs w:val="28"/>
        </w:rPr>
        <w:t xml:space="preserve">Zakat is of paramount importance within the Islamic framework. Zakat’s foremost aim is to balance the gap between the affluent and needy through wealth redistribution. This labyrinthine disbursement of wealth ensures genuine social justice that guarantees social-fiscal equality and develops a just standard of living for all members of the community. From an aerial perspective, Zakat serves as a robust tool for enhancing demand and achieving the zenith of macroeconomic stability. The mechanism by which funds are elicited from idle wealth goes into the hands of those with a high marginal propensity of consumption. Therefore, Zakat must be paid annually on accumulated wealth above the </w:t>
      </w:r>
      <w:proofErr w:type="spellStart"/>
      <w:r w:rsidRPr="00810FCF">
        <w:rPr>
          <w:i/>
          <w:iCs/>
          <w:sz w:val="28"/>
          <w:szCs w:val="28"/>
        </w:rPr>
        <w:t>Nisab</w:t>
      </w:r>
      <w:proofErr w:type="spellEnd"/>
      <w:r w:rsidRPr="00810FCF">
        <w:rPr>
          <w:sz w:val="28"/>
          <w:szCs w:val="28"/>
        </w:rPr>
        <w:t xml:space="preserve"> threshold; 2.5</w:t>
      </w:r>
      <w:proofErr w:type="gramStart"/>
      <w:r w:rsidRPr="00810FCF">
        <w:rPr>
          <w:sz w:val="28"/>
          <w:szCs w:val="28"/>
        </w:rPr>
        <w:t>% of</w:t>
      </w:r>
      <w:proofErr w:type="gramEnd"/>
      <w:r w:rsidRPr="00810FCF">
        <w:rPr>
          <w:sz w:val="28"/>
          <w:szCs w:val="28"/>
        </w:rPr>
        <w:t xml:space="preserve"> surplus wealth above the </w:t>
      </w:r>
      <w:proofErr w:type="spellStart"/>
      <w:r w:rsidRPr="00810FCF">
        <w:rPr>
          <w:i/>
          <w:iCs/>
          <w:sz w:val="28"/>
          <w:szCs w:val="28"/>
        </w:rPr>
        <w:t>Nisab</w:t>
      </w:r>
      <w:proofErr w:type="spellEnd"/>
      <w:r w:rsidRPr="00810FCF">
        <w:rPr>
          <w:sz w:val="28"/>
          <w:szCs w:val="28"/>
        </w:rPr>
        <w:t xml:space="preserve"> every year.</w:t>
      </w:r>
    </w:p>
    <w:p w14:paraId="45639F3B" w14:textId="77777777" w:rsidR="00810FCF" w:rsidRDefault="00810FCF" w:rsidP="00ED4F59">
      <w:pPr>
        <w:rPr>
          <w:sz w:val="28"/>
          <w:szCs w:val="28"/>
        </w:rPr>
      </w:pPr>
    </w:p>
    <w:p w14:paraId="69585065" w14:textId="77777777" w:rsidR="00C922C4" w:rsidRPr="00C922C4" w:rsidRDefault="00C922C4" w:rsidP="00C922C4">
      <w:pPr>
        <w:rPr>
          <w:sz w:val="28"/>
          <w:szCs w:val="28"/>
        </w:rPr>
      </w:pPr>
      <w:r w:rsidRPr="00C922C4">
        <w:rPr>
          <w:b/>
          <w:bCs/>
          <w:sz w:val="28"/>
          <w:szCs w:val="28"/>
        </w:rPr>
        <w:t>Empirical Evidence: Poverty Alleviation</w:t>
      </w:r>
    </w:p>
    <w:p w14:paraId="7C11179E" w14:textId="77777777" w:rsidR="00C922C4" w:rsidRDefault="00C922C4" w:rsidP="00C922C4">
      <w:pPr>
        <w:rPr>
          <w:sz w:val="28"/>
          <w:szCs w:val="28"/>
        </w:rPr>
      </w:pPr>
      <w:r w:rsidRPr="00C922C4">
        <w:rPr>
          <w:sz w:val="28"/>
          <w:szCs w:val="28"/>
        </w:rPr>
        <w:t xml:space="preserve">One of the major aspects of Zakat is the prevention, reduction, and elimination of Poverty. Poverty is prevalent mostly in Muslim majority nations, </w:t>
      </w:r>
      <w:r w:rsidRPr="00C922C4">
        <w:rPr>
          <w:sz w:val="28"/>
          <w:szCs w:val="28"/>
        </w:rPr>
        <w:lastRenderedPageBreak/>
        <w:t>where people starve to death. Poverty is the leading cause of death when people are deprived of essential nutrition and basic medications. The vicious cycle of poverty affects generation after generation, and the fear of poverty forces individuals to attempt suicide. Thus, the institution of Zakat can help the masses to opt out of poverty quagmires, and it also could safeguard the progeny of affected individuals, which is the sole purpose of Shariah. Conversely, Zakat also contains spirituality in the way that by paying Zakat, Muslims fulfil spiritual beliefs by pleasing Allah.</w:t>
      </w:r>
    </w:p>
    <w:p w14:paraId="0F0A9D2D" w14:textId="77777777" w:rsidR="00537A7E" w:rsidRDefault="00537A7E" w:rsidP="00C922C4">
      <w:pPr>
        <w:rPr>
          <w:sz w:val="28"/>
          <w:szCs w:val="28"/>
        </w:rPr>
      </w:pPr>
    </w:p>
    <w:p w14:paraId="3A2A96AD" w14:textId="77777777" w:rsidR="00537A7E" w:rsidRPr="00537A7E" w:rsidRDefault="00537A7E" w:rsidP="00537A7E">
      <w:pPr>
        <w:rPr>
          <w:sz w:val="28"/>
          <w:szCs w:val="28"/>
        </w:rPr>
      </w:pPr>
      <w:r w:rsidRPr="00537A7E">
        <w:rPr>
          <w:b/>
          <w:bCs/>
          <w:sz w:val="28"/>
          <w:szCs w:val="28"/>
        </w:rPr>
        <w:t xml:space="preserve">Welfare impact: Economic potential of Zakat </w:t>
      </w:r>
    </w:p>
    <w:p w14:paraId="3E987394" w14:textId="54EF7582" w:rsidR="00537A7E" w:rsidRPr="00537A7E" w:rsidRDefault="00537A7E" w:rsidP="00537A7E">
      <w:pPr>
        <w:rPr>
          <w:sz w:val="28"/>
          <w:szCs w:val="28"/>
        </w:rPr>
      </w:pPr>
      <w:r w:rsidRPr="00537A7E">
        <w:rPr>
          <w:sz w:val="28"/>
          <w:szCs w:val="28"/>
        </w:rPr>
        <w:t>In the realm of the economic sector, a zakat-based infrastructure can enhance the contemporary inchoate socio-economic landscape. While it redistributes wealth to reduce poverty and unemployment, it also paves the way for both macroeconomic and microeconomic stability. In a society where the elitist support and encourage the low-income households to usher in a new era of small and medium enterprises, then ultimately the society switches into a virtuous cycle of prosperity. Furthermore, to meet the expenses of the nation</w:t>
      </w:r>
      <w:r w:rsidR="00100A99">
        <w:rPr>
          <w:sz w:val="28"/>
          <w:szCs w:val="28"/>
        </w:rPr>
        <w:t xml:space="preserve"> </w:t>
      </w:r>
      <w:r w:rsidRPr="00537A7E">
        <w:rPr>
          <w:sz w:val="28"/>
          <w:szCs w:val="28"/>
        </w:rPr>
        <w:t>by reliance on foreign investment and taxes on essentials, we can ensure this through the Zakat system. The status quo of Pakistan shows that we are relying more on remittances, GST, and less on the Zakat-centric system. This system also expands savings and investments by ensuring that wealth, when unmasked through Zakat, perpetuates both spiritual and economic returns.</w:t>
      </w:r>
    </w:p>
    <w:p w14:paraId="7996BEDE" w14:textId="77777777" w:rsidR="00537A7E" w:rsidRDefault="00537A7E" w:rsidP="00537A7E">
      <w:pPr>
        <w:rPr>
          <w:sz w:val="28"/>
          <w:szCs w:val="28"/>
        </w:rPr>
      </w:pPr>
      <w:r w:rsidRPr="00537A7E">
        <w:rPr>
          <w:sz w:val="28"/>
          <w:szCs w:val="28"/>
        </w:rPr>
        <w:t xml:space="preserve">The ongoing reports indicate the positive welfare impact of Zakat. Early theory on the welfare potential of </w:t>
      </w:r>
      <w:proofErr w:type="spellStart"/>
      <w:r w:rsidRPr="00537A7E">
        <w:rPr>
          <w:sz w:val="28"/>
          <w:szCs w:val="28"/>
        </w:rPr>
        <w:t>Infaq</w:t>
      </w:r>
      <w:proofErr w:type="spellEnd"/>
      <w:r w:rsidRPr="00537A7E">
        <w:rPr>
          <w:sz w:val="28"/>
          <w:szCs w:val="28"/>
        </w:rPr>
        <w:t xml:space="preserve"> (charity) to avert the clouds of poverty from Pakistan, Malik et al. (1994) pointed out figures to maintain that </w:t>
      </w:r>
      <w:proofErr w:type="spellStart"/>
      <w:r w:rsidRPr="00537A7E">
        <w:rPr>
          <w:sz w:val="28"/>
          <w:szCs w:val="28"/>
        </w:rPr>
        <w:t>Infaq</w:t>
      </w:r>
      <w:proofErr w:type="spellEnd"/>
      <w:r w:rsidRPr="00537A7E">
        <w:rPr>
          <w:sz w:val="28"/>
          <w:szCs w:val="28"/>
        </w:rPr>
        <w:t xml:space="preserve"> (charity) does have a positive effect on poverty reduction. In the same manner, a recent study of Azam et al. (2014) suggests that Zakat genuinely improves the well-being of society. Hence, their results showed that Zakat and economic boom have a direct relationship, meaning the more Zakat is offered, the greater the seismic shift in the economy. </w:t>
      </w:r>
    </w:p>
    <w:p w14:paraId="3C45E21F" w14:textId="77777777" w:rsidR="002576C7" w:rsidRPr="002576C7" w:rsidRDefault="002576C7" w:rsidP="002576C7">
      <w:pPr>
        <w:rPr>
          <w:sz w:val="28"/>
          <w:szCs w:val="28"/>
        </w:rPr>
      </w:pPr>
      <w:r w:rsidRPr="002576C7">
        <w:rPr>
          <w:b/>
          <w:bCs/>
          <w:sz w:val="28"/>
          <w:szCs w:val="28"/>
        </w:rPr>
        <w:lastRenderedPageBreak/>
        <w:t>Unleashing: Pakistan’s Zakat system</w:t>
      </w:r>
    </w:p>
    <w:p w14:paraId="600080F9" w14:textId="77777777" w:rsidR="002576C7" w:rsidRPr="002576C7" w:rsidRDefault="002576C7" w:rsidP="002576C7">
      <w:pPr>
        <w:rPr>
          <w:sz w:val="28"/>
          <w:szCs w:val="28"/>
        </w:rPr>
      </w:pPr>
      <w:r w:rsidRPr="002576C7">
        <w:rPr>
          <w:sz w:val="28"/>
          <w:szCs w:val="28"/>
        </w:rPr>
        <w:t xml:space="preserve">After the formulation of the 1973 constitution for contemporary Pakistan, the formal mechanism for Zakat collection was initiated with the provision of the Zakat and </w:t>
      </w:r>
      <w:proofErr w:type="spellStart"/>
      <w:r w:rsidRPr="002576C7">
        <w:rPr>
          <w:sz w:val="28"/>
          <w:szCs w:val="28"/>
        </w:rPr>
        <w:t>Ushr</w:t>
      </w:r>
      <w:proofErr w:type="spellEnd"/>
      <w:r w:rsidRPr="002576C7">
        <w:rPr>
          <w:sz w:val="28"/>
          <w:szCs w:val="28"/>
        </w:rPr>
        <w:t xml:space="preserve"> Ordinance, 1980. Afterwards, Zakat Council and Provincial Councils were organized to collect and distribute the funds. However, weak implementation and significant foibles worsened the credibility of the Zakat-centric framework. Furthermore, the 1999 ruling by the Supreme Court to safeguard a certain religious group (CZ-50) and the post-2010 scenario also put a burden on a specific segment of society. Following the 18th constitutional amendment, the Zakat modus operandi became subject to provinces. So, in provinces, the weak implementation of a transparent and efficient Zakat mechanism stemmed from a blend of administrative, political, and trust-related challenges. </w:t>
      </w:r>
    </w:p>
    <w:p w14:paraId="0E60B5C3" w14:textId="77777777" w:rsidR="002576C7" w:rsidRPr="002576C7" w:rsidRDefault="002576C7" w:rsidP="002576C7">
      <w:pPr>
        <w:rPr>
          <w:sz w:val="28"/>
          <w:szCs w:val="28"/>
        </w:rPr>
      </w:pPr>
      <w:r w:rsidRPr="002576C7">
        <w:rPr>
          <w:sz w:val="28"/>
          <w:szCs w:val="28"/>
        </w:rPr>
        <w:t>Currently, some estimates suggest that self-proclaimed Sunnis in Pakistan contribute some Rs 619 billion. In 2024, every Zakat giver paid about Rs15,000, and out of the population of Rs 242 million, only 50 million individuals participated. But the reports of a think tank named the Institute of Policy Studies (IPS,2022) project that if properly managed, Pakistan has a Zakat potential of Rs 1.5-2 trillion annually. Unfortunately, corruption, greed for wealth, mismanagement, and a lack of transparency dictate the very function of the Zakat-derived framework.</w:t>
      </w:r>
    </w:p>
    <w:p w14:paraId="6FE25046" w14:textId="77777777" w:rsidR="002576C7" w:rsidRPr="00537A7E" w:rsidRDefault="002576C7" w:rsidP="00537A7E">
      <w:pPr>
        <w:rPr>
          <w:sz w:val="28"/>
          <w:szCs w:val="28"/>
        </w:rPr>
      </w:pPr>
    </w:p>
    <w:p w14:paraId="1F853CB1" w14:textId="77777777" w:rsidR="00537A7E" w:rsidRPr="00C922C4" w:rsidRDefault="00537A7E" w:rsidP="00C922C4">
      <w:pPr>
        <w:rPr>
          <w:sz w:val="28"/>
          <w:szCs w:val="28"/>
        </w:rPr>
      </w:pPr>
    </w:p>
    <w:p w14:paraId="33AAD61B" w14:textId="77777777" w:rsidR="00C922C4" w:rsidRPr="00ED4F59" w:rsidRDefault="00C922C4" w:rsidP="00ED4F59">
      <w:pPr>
        <w:rPr>
          <w:sz w:val="28"/>
          <w:szCs w:val="28"/>
        </w:rPr>
      </w:pPr>
    </w:p>
    <w:p w14:paraId="38E84C3B" w14:textId="77777777" w:rsidR="00ED4F59" w:rsidRPr="00157461" w:rsidRDefault="00ED4F59" w:rsidP="00157461">
      <w:pPr>
        <w:rPr>
          <w:sz w:val="28"/>
          <w:szCs w:val="28"/>
        </w:rPr>
      </w:pPr>
    </w:p>
    <w:p w14:paraId="1F523DBC" w14:textId="77777777" w:rsidR="00157461" w:rsidRPr="00F13683" w:rsidRDefault="00157461" w:rsidP="007929E7">
      <w:pPr>
        <w:rPr>
          <w:sz w:val="28"/>
          <w:szCs w:val="28"/>
        </w:rPr>
      </w:pPr>
    </w:p>
    <w:p w14:paraId="6B001D40" w14:textId="77777777" w:rsidR="007929E7" w:rsidRDefault="00D237BD">
      <w:pPr>
        <w:rPr>
          <w:sz w:val="28"/>
          <w:szCs w:val="28"/>
          <w:lang w:val="en-GB"/>
        </w:rPr>
      </w:pPr>
      <w:r>
        <w:rPr>
          <w:sz w:val="28"/>
          <w:szCs w:val="28"/>
          <w:lang w:val="en-GB"/>
        </w:rPr>
        <w:tab/>
      </w:r>
    </w:p>
    <w:p w14:paraId="03BC27D3" w14:textId="77777777" w:rsidR="007929E7" w:rsidRDefault="007929E7">
      <w:pPr>
        <w:rPr>
          <w:sz w:val="28"/>
          <w:szCs w:val="28"/>
          <w:lang w:val="en-GB"/>
        </w:rPr>
      </w:pPr>
    </w:p>
    <w:p w14:paraId="0906FF5D" w14:textId="096C7AD0" w:rsidR="00E420B1" w:rsidRDefault="00E420B1">
      <w:pPr>
        <w:rPr>
          <w:b/>
          <w:bCs/>
          <w:sz w:val="28"/>
          <w:szCs w:val="28"/>
          <w:lang w:val="en-GB"/>
        </w:rPr>
      </w:pPr>
      <w:r w:rsidRPr="00E420B1">
        <w:rPr>
          <w:b/>
          <w:bCs/>
          <w:sz w:val="28"/>
          <w:szCs w:val="28"/>
          <w:lang w:val="en-GB"/>
        </w:rPr>
        <w:lastRenderedPageBreak/>
        <w:t>Bottlenecks: Administrative issues and Compliance pitfalls</w:t>
      </w:r>
    </w:p>
    <w:p w14:paraId="230962D4" w14:textId="77777777" w:rsidR="0093437F" w:rsidRPr="0093437F" w:rsidRDefault="0093437F" w:rsidP="0093437F">
      <w:pPr>
        <w:rPr>
          <w:sz w:val="28"/>
          <w:szCs w:val="28"/>
          <w:lang w:val="en-GB"/>
        </w:rPr>
      </w:pPr>
      <w:r w:rsidRPr="0093437F">
        <w:rPr>
          <w:sz w:val="28"/>
          <w:szCs w:val="28"/>
          <w:lang w:val="en-GB"/>
        </w:rPr>
        <w:t xml:space="preserve">For far too long, several milestones have continuously impeded the proper implementation of a transparent and efficient Zakat mechanism. The confluence of legal, organizational, and trust-related issues creates uncertainty in implementing the zakat-derived system. The invincible problem that widens the estrangement between the masses and the state-owned Zakat department is the ubiquitous trust deficit. Many intimate Mozaki (payers) feel uncomfortable with the state's credibility to properly accumulate, manage, and innocuously disburse funds to charitable organizations and people in truly need of them. The current legal system requires the provision of an affidavit for the private disbursement of funds to resourceless people. </w:t>
      </w:r>
    </w:p>
    <w:p w14:paraId="3A213230" w14:textId="77777777" w:rsidR="0093437F" w:rsidRPr="0093437F" w:rsidRDefault="0093437F" w:rsidP="0093437F">
      <w:pPr>
        <w:rPr>
          <w:sz w:val="28"/>
          <w:szCs w:val="28"/>
          <w:lang w:val="en-GB"/>
        </w:rPr>
      </w:pPr>
      <w:r w:rsidRPr="0093437F">
        <w:rPr>
          <w:sz w:val="28"/>
          <w:szCs w:val="28"/>
          <w:lang w:val="en-GB"/>
        </w:rPr>
        <w:t>Secondly, the contemporary Zakat system of Pakistan is prone to poor assessment clarity and exact incidence failures. Instead of containing significant balances in bank accounts and investments, Zakat disbursements are not applied properly. This scenario leads to failure in capturing accurately many other tangible Zakat-derived assets, such as profound fiscal elements, trade leapfrogging, and docile real estate holdings. Further aggravating this is the extraction process that often occurs sans allowing for managing debts, which further distorts the assessment. A huge bulk of the population lacks awareness regarding the Shariah teachings, and the state holders try to exploit them through unfair treatment. And as a result, people are prompted to join unethical means of generating income like bribery, dacoity, robbery, begging, extremism, terrorism, and, most commonly, corruption.</w:t>
      </w:r>
    </w:p>
    <w:p w14:paraId="32A3A81C" w14:textId="77777777" w:rsidR="00544223" w:rsidRDefault="0093437F" w:rsidP="0093437F">
      <w:pPr>
        <w:rPr>
          <w:sz w:val="28"/>
          <w:szCs w:val="28"/>
          <w:lang w:val="en-GB"/>
        </w:rPr>
      </w:pPr>
      <w:r w:rsidRPr="0093437F">
        <w:rPr>
          <w:sz w:val="28"/>
          <w:szCs w:val="28"/>
          <w:lang w:val="en-GB"/>
        </w:rPr>
        <w:t xml:space="preserve">Finally, just like tax forgone, Zakat is also undergoing the scourge of evasion paradox that creates significant barriers. A large portion of the wealthy segment of society hides from conventional income tax returns. They doubt in their mind that giving Zakat to government departments would compel them to disclose their assets to FBR for tax purposes. </w:t>
      </w:r>
      <w:r w:rsidR="00F0528B" w:rsidRPr="0093437F">
        <w:rPr>
          <w:sz w:val="28"/>
          <w:szCs w:val="28"/>
          <w:lang w:val="en-GB"/>
        </w:rPr>
        <w:t>This</w:t>
      </w:r>
      <w:r w:rsidR="000278AB">
        <w:rPr>
          <w:sz w:val="28"/>
          <w:szCs w:val="28"/>
          <w:lang w:val="en-GB"/>
        </w:rPr>
        <w:t xml:space="preserve"> trepidation</w:t>
      </w:r>
      <w:r w:rsidRPr="0093437F">
        <w:rPr>
          <w:sz w:val="28"/>
          <w:szCs w:val="28"/>
          <w:lang w:val="en-GB"/>
        </w:rPr>
        <w:t xml:space="preserve"> has been created by the state itself by framing harsh assessments for some asset owners. At the core of this colloquy is the fact that FBR and Zakat </w:t>
      </w:r>
      <w:r w:rsidRPr="0093437F">
        <w:rPr>
          <w:sz w:val="28"/>
          <w:szCs w:val="28"/>
          <w:lang w:val="en-GB"/>
        </w:rPr>
        <w:lastRenderedPageBreak/>
        <w:t>administration are operating in a vacuum, resembling the Zakat payer as a tax evader rather than a member of national unity. These futile arrangements of government continue to drag Zakat fundamentals toward the darker side of the unethical, private sphere.</w:t>
      </w:r>
    </w:p>
    <w:p w14:paraId="0E723579" w14:textId="77777777" w:rsidR="00D22511" w:rsidRDefault="00D22511" w:rsidP="0093437F">
      <w:pPr>
        <w:rPr>
          <w:sz w:val="28"/>
          <w:szCs w:val="28"/>
          <w:lang w:val="en-GB"/>
        </w:rPr>
      </w:pPr>
    </w:p>
    <w:p w14:paraId="13243D6A" w14:textId="77777777" w:rsidR="00D22511" w:rsidRPr="00D22511" w:rsidRDefault="00D22511" w:rsidP="00D22511">
      <w:pPr>
        <w:rPr>
          <w:sz w:val="28"/>
          <w:szCs w:val="28"/>
        </w:rPr>
      </w:pPr>
      <w:r w:rsidRPr="00D22511">
        <w:rPr>
          <w:b/>
          <w:bCs/>
          <w:sz w:val="28"/>
          <w:szCs w:val="28"/>
        </w:rPr>
        <w:t>Prioritizing the Islamic Economic Model</w:t>
      </w:r>
    </w:p>
    <w:p w14:paraId="7054CE1E" w14:textId="77777777" w:rsidR="00D22511" w:rsidRDefault="00D22511" w:rsidP="00D22511">
      <w:pPr>
        <w:rPr>
          <w:sz w:val="28"/>
          <w:szCs w:val="28"/>
        </w:rPr>
      </w:pPr>
      <w:r w:rsidRPr="00D22511">
        <w:rPr>
          <w:sz w:val="28"/>
          <w:szCs w:val="28"/>
        </w:rPr>
        <w:t xml:space="preserve">After the beginning of capitalism, the Islamic leaders strived for another alternative that would work on Islamic Law. From this came a concept named the Islamic economic and financial model. The Islamic economic model — emerged in the 1970s — with the aim to prevent an exploitative taxation system by replacing it with a Zakat-centric system that would work on the Islamic practice of </w:t>
      </w:r>
      <w:proofErr w:type="spellStart"/>
      <w:r w:rsidRPr="00D22511">
        <w:rPr>
          <w:sz w:val="28"/>
          <w:szCs w:val="28"/>
        </w:rPr>
        <w:t>mudaraba</w:t>
      </w:r>
      <w:proofErr w:type="spellEnd"/>
      <w:r w:rsidRPr="00D22511">
        <w:rPr>
          <w:sz w:val="28"/>
          <w:szCs w:val="28"/>
        </w:rPr>
        <w:t xml:space="preserve"> partnerships or trusteeship finance. These days, another system referred to as the Islamic Banking system is surging in the Islamic world — Pakistan also stepped into this system for the welfare of its people. What is the Islamic banking system? Are Islamic banking and the Zakat-based system similar? According to the Islamic point of view, a charitable society is the core idea behind Islamic banking and financial system, while the prohibition of interest and excessive uncertainty are motives. On the other hand, Zakat, as we have discussed earlier, is the redistribution of wealth for the welfare of those deprived of it. Overall, we can say that Islamic banking is a financial system or commercial activity, while Zakat is a religious duty demanded by Shariah to prevent the accumulation of wealth and to uplift vulnerable segments. </w:t>
      </w:r>
    </w:p>
    <w:p w14:paraId="73CC8644" w14:textId="77777777" w:rsidR="00FA1D58" w:rsidRDefault="00FA1D58" w:rsidP="00D22511">
      <w:pPr>
        <w:rPr>
          <w:sz w:val="28"/>
          <w:szCs w:val="28"/>
        </w:rPr>
      </w:pPr>
    </w:p>
    <w:p w14:paraId="5A40F971" w14:textId="77777777" w:rsidR="00163BF0" w:rsidRPr="00163BF0" w:rsidRDefault="00163BF0" w:rsidP="00163BF0">
      <w:pPr>
        <w:rPr>
          <w:sz w:val="28"/>
          <w:szCs w:val="28"/>
        </w:rPr>
      </w:pPr>
      <w:r w:rsidRPr="00163BF0">
        <w:rPr>
          <w:b/>
          <w:bCs/>
          <w:sz w:val="28"/>
          <w:szCs w:val="28"/>
        </w:rPr>
        <w:t>Lessons from leading countries' models</w:t>
      </w:r>
    </w:p>
    <w:p w14:paraId="09AE50ED" w14:textId="77777777" w:rsidR="00163BF0" w:rsidRPr="00163BF0" w:rsidRDefault="00163BF0" w:rsidP="00163BF0">
      <w:pPr>
        <w:rPr>
          <w:sz w:val="28"/>
          <w:szCs w:val="28"/>
        </w:rPr>
      </w:pPr>
      <w:r w:rsidRPr="00163BF0">
        <w:rPr>
          <w:sz w:val="28"/>
          <w:szCs w:val="28"/>
        </w:rPr>
        <w:t xml:space="preserve">To enhance compliance, Pakistan should adopt the zakat model used by Malaysia, Bahrain, and Saudi Arabia. In the case of Malaysia, Zakat indeed is the best model for Pakistan to follow suit. In Malaysia, the state itself runs the zakat administration through State Islamic Religious Councils (SIRCs), a hybrid economic model depending on the state. With the advent of </w:t>
      </w:r>
      <w:r w:rsidRPr="00163BF0">
        <w:rPr>
          <w:sz w:val="28"/>
          <w:szCs w:val="28"/>
        </w:rPr>
        <w:lastRenderedPageBreak/>
        <w:t>digitalization, the country has made significant strides in modernizing zakat funds, with an increased inclination toward online payment platforms. Recently, the Selangor Zakat Board projected RM 1.22 billion in collections in 2024, which supported some 300,000 to 400,000 eligible recipients, twice that of the cumulative zakat fund collection of Pakistan.</w:t>
      </w:r>
    </w:p>
    <w:p w14:paraId="7F6344A6" w14:textId="77777777" w:rsidR="00163BF0" w:rsidRPr="00163BF0" w:rsidRDefault="00163BF0" w:rsidP="00163BF0">
      <w:pPr>
        <w:rPr>
          <w:sz w:val="28"/>
          <w:szCs w:val="28"/>
        </w:rPr>
      </w:pPr>
      <w:r w:rsidRPr="00163BF0">
        <w:rPr>
          <w:sz w:val="28"/>
          <w:szCs w:val="28"/>
        </w:rPr>
        <w:t xml:space="preserve">The Zakat system in Saudi Arabia has gone through various reforms and changes at different times for the betterment of society. Saudi Arabia, the only country, governs both tax and zakat administration under the Ministry of Finance by the Zakat, tax, and customs authority (ZATCA). In Saudi Arabia, where zakat is generally regarded as taxation, it has also signed more than 30 bilateral tax treaties with OIC nations. In 2024, for more efficient zakat collection, the Saudi administration formulated new executive laws. In Saudi Arabia, a Zakat Certificate is obligatory for every citizen, and those without a certificate are subjected to fines. Income taxes are only imposed on foreign individuals who are investors in multiple companies, quite the opposite of Pakistan, where everyone pays income tax. Nonetheless, collected funds are disbursed by the Saudi Arabian Monetary Agency (SAMA), which then further transfers the funds to </w:t>
      </w:r>
      <w:proofErr w:type="spellStart"/>
      <w:r w:rsidRPr="00163BF0">
        <w:rPr>
          <w:sz w:val="28"/>
          <w:szCs w:val="28"/>
        </w:rPr>
        <w:t>Asnaf</w:t>
      </w:r>
      <w:proofErr w:type="spellEnd"/>
      <w:r w:rsidRPr="00163BF0">
        <w:rPr>
          <w:sz w:val="28"/>
          <w:szCs w:val="28"/>
        </w:rPr>
        <w:t xml:space="preserve">. </w:t>
      </w:r>
    </w:p>
    <w:p w14:paraId="1E4D891F" w14:textId="77777777" w:rsidR="00163BF0" w:rsidRDefault="00163BF0" w:rsidP="00163BF0">
      <w:pPr>
        <w:rPr>
          <w:sz w:val="28"/>
          <w:szCs w:val="28"/>
        </w:rPr>
      </w:pPr>
      <w:r w:rsidRPr="00163BF0">
        <w:rPr>
          <w:sz w:val="28"/>
          <w:szCs w:val="28"/>
        </w:rPr>
        <w:t xml:space="preserve">Another leading nation where the zakat system is followed and an emblem of the Islamic economic system is Bahrain, a country in the Middle East. In Bahrain, the Ministry of Justice and Islamic Affairs (MJIA) is deemed responsible for mandatory zakat collection, along with the collection of Sadiqah (donation) from the masses. After this, under the patronage of MIJIA, the collected funds are distributed to vulnerable people and the bankrupt segment of society. Hence, from all three Islamic models, we witnessed how Pakistan </w:t>
      </w:r>
      <w:proofErr w:type="gramStart"/>
      <w:r w:rsidRPr="00163BF0">
        <w:rPr>
          <w:sz w:val="28"/>
          <w:szCs w:val="28"/>
        </w:rPr>
        <w:t>lagged behind</w:t>
      </w:r>
      <w:proofErr w:type="gramEnd"/>
      <w:r w:rsidRPr="00163BF0">
        <w:rPr>
          <w:sz w:val="28"/>
          <w:szCs w:val="28"/>
        </w:rPr>
        <w:t xml:space="preserve"> its peers in the zakat collection and distribution system. The only solution is that Pakistan should reaffirm its commitment to the renewal of the zakat policy and honest collection. </w:t>
      </w:r>
    </w:p>
    <w:p w14:paraId="1F3A4BCD" w14:textId="77777777" w:rsidR="00450047" w:rsidRDefault="00450047" w:rsidP="00163BF0">
      <w:pPr>
        <w:rPr>
          <w:sz w:val="28"/>
          <w:szCs w:val="28"/>
        </w:rPr>
      </w:pPr>
    </w:p>
    <w:p w14:paraId="48DF6BFE" w14:textId="77777777" w:rsidR="00450047" w:rsidRPr="00450047" w:rsidRDefault="00450047" w:rsidP="00450047">
      <w:pPr>
        <w:rPr>
          <w:sz w:val="28"/>
          <w:szCs w:val="28"/>
        </w:rPr>
      </w:pPr>
      <w:r w:rsidRPr="00450047">
        <w:rPr>
          <w:b/>
          <w:bCs/>
          <w:sz w:val="28"/>
          <w:szCs w:val="28"/>
        </w:rPr>
        <w:t>A Roadmap for Addressing Misconceptions</w:t>
      </w:r>
    </w:p>
    <w:p w14:paraId="3E3EB93A" w14:textId="77777777" w:rsidR="00450047" w:rsidRPr="00450047" w:rsidRDefault="00450047" w:rsidP="00450047">
      <w:pPr>
        <w:rPr>
          <w:sz w:val="28"/>
          <w:szCs w:val="28"/>
        </w:rPr>
      </w:pPr>
      <w:r w:rsidRPr="00450047">
        <w:rPr>
          <w:sz w:val="28"/>
          <w:szCs w:val="28"/>
        </w:rPr>
        <w:lastRenderedPageBreak/>
        <w:t>A zakat-based system has the zeal to cope with the fiscal instabilities prevailing in Pakistan. It provides autonomy to SMEs via microeconomic programs and by fostering cumulative demand, thus aggravating economic growth. Furthermore, this system can ensure national cohesion sans relying on foreign aid and taxes on basic commodities. To fully harness the potential of the Zakat system, there is a pressing need to traverse the pitfalls and to remove the thorns from the way of these reforms. Transitioning from taxation to zakat-derived income requires systemic and pragmatic reforms, as underlined:</w:t>
      </w:r>
    </w:p>
    <w:p w14:paraId="0754CAA1" w14:textId="27D3E656" w:rsidR="00450047" w:rsidRPr="00450047" w:rsidRDefault="00450047" w:rsidP="00450047">
      <w:pPr>
        <w:numPr>
          <w:ilvl w:val="0"/>
          <w:numId w:val="5"/>
        </w:numPr>
        <w:rPr>
          <w:sz w:val="28"/>
          <w:szCs w:val="28"/>
        </w:rPr>
      </w:pPr>
      <w:r w:rsidRPr="00450047">
        <w:rPr>
          <w:sz w:val="28"/>
          <w:szCs w:val="28"/>
        </w:rPr>
        <w:t xml:space="preserve">Pakistan should collaborate with Islamic economic nations to surmount the zakat-based challenges, like administrative, technical, functional, </w:t>
      </w:r>
      <w:r w:rsidRPr="00450047">
        <w:rPr>
          <w:sz w:val="28"/>
          <w:szCs w:val="28"/>
        </w:rPr>
        <w:t>organizational</w:t>
      </w:r>
      <w:r w:rsidRPr="00450047">
        <w:rPr>
          <w:sz w:val="28"/>
          <w:szCs w:val="28"/>
        </w:rPr>
        <w:t xml:space="preserve">, systemic, and trust-based issues. </w:t>
      </w:r>
    </w:p>
    <w:p w14:paraId="5AEE2CD2" w14:textId="77777777" w:rsidR="00450047" w:rsidRPr="00450047" w:rsidRDefault="00450047" w:rsidP="00450047">
      <w:pPr>
        <w:numPr>
          <w:ilvl w:val="0"/>
          <w:numId w:val="5"/>
        </w:numPr>
        <w:rPr>
          <w:sz w:val="28"/>
          <w:szCs w:val="28"/>
        </w:rPr>
      </w:pPr>
      <w:r w:rsidRPr="00450047">
        <w:rPr>
          <w:sz w:val="28"/>
          <w:szCs w:val="28"/>
        </w:rPr>
        <w:t>To resuscitate the Zakat system, ordinary citizens and NGOs should be allowed to interfere in decision-making processes to overcome the reporting issue and anchor the trust deficit. There is a pressing need to ensure independent auditing, cyclic delivery of funds, and proper evaluation to rehabilitate the eroded trusts.</w:t>
      </w:r>
    </w:p>
    <w:p w14:paraId="7E3A662D" w14:textId="77777777" w:rsidR="00450047" w:rsidRPr="00450047" w:rsidRDefault="00450047" w:rsidP="00450047">
      <w:pPr>
        <w:numPr>
          <w:ilvl w:val="0"/>
          <w:numId w:val="5"/>
        </w:numPr>
        <w:rPr>
          <w:sz w:val="28"/>
          <w:szCs w:val="28"/>
        </w:rPr>
      </w:pPr>
      <w:r w:rsidRPr="00450047">
        <w:rPr>
          <w:sz w:val="28"/>
          <w:szCs w:val="28"/>
        </w:rPr>
        <w:t xml:space="preserve">Extension programs are major failures due to which </w:t>
      </w:r>
      <w:proofErr w:type="gramStart"/>
      <w:r w:rsidRPr="00450047">
        <w:rPr>
          <w:sz w:val="28"/>
          <w:szCs w:val="28"/>
        </w:rPr>
        <w:t>the majority of</w:t>
      </w:r>
      <w:proofErr w:type="gramEnd"/>
      <w:r w:rsidRPr="00450047">
        <w:rPr>
          <w:sz w:val="28"/>
          <w:szCs w:val="28"/>
        </w:rPr>
        <w:t xml:space="preserve"> the populace have no understanding of zakat outcomes and Islamic teachings. At the community level, engagement with religious leaders and local NGOs can bear results. A large group of people are deprived of methodology regarding real estate, industrial frameworks, and financial assets or debts. Hence, it is essential to serve people using multimedia, social media networks, and broadcasting. And its implementation has been optimistic in Malaysia.</w:t>
      </w:r>
    </w:p>
    <w:p w14:paraId="216ED026" w14:textId="77777777" w:rsidR="00450047" w:rsidRPr="00450047" w:rsidRDefault="00450047" w:rsidP="00450047">
      <w:pPr>
        <w:numPr>
          <w:ilvl w:val="0"/>
          <w:numId w:val="5"/>
        </w:numPr>
        <w:rPr>
          <w:sz w:val="28"/>
          <w:szCs w:val="28"/>
        </w:rPr>
      </w:pPr>
      <w:r w:rsidRPr="00450047">
        <w:rPr>
          <w:sz w:val="28"/>
          <w:szCs w:val="28"/>
        </w:rPr>
        <w:t xml:space="preserve">Integration and adoption of digitization in </w:t>
      </w:r>
      <w:proofErr w:type="gramStart"/>
      <w:r w:rsidRPr="00450047">
        <w:rPr>
          <w:sz w:val="28"/>
          <w:szCs w:val="28"/>
        </w:rPr>
        <w:t>all of</w:t>
      </w:r>
      <w:proofErr w:type="gramEnd"/>
      <w:r w:rsidRPr="00450047">
        <w:rPr>
          <w:sz w:val="28"/>
          <w:szCs w:val="28"/>
        </w:rPr>
        <w:t xml:space="preserve"> the related frameworks paved the way for any nation to progress and incline toward prosperity. Adoption of Blockchain technology in Pakistan can overcome the fund leakages and bureaucratic barriers. Many banks offer discounts and credit to citizens. If they coordinate with institutions to provide welfare services to them, then the welfare and well-being of the starved masses </w:t>
      </w:r>
      <w:r w:rsidRPr="00450047">
        <w:rPr>
          <w:sz w:val="28"/>
          <w:szCs w:val="28"/>
        </w:rPr>
        <w:lastRenderedPageBreak/>
        <w:t>could be revived. It will also shoulder the responsibility of preventing abuses and defaults from multiple programs.</w:t>
      </w:r>
    </w:p>
    <w:p w14:paraId="333408C3" w14:textId="3A38B302" w:rsidR="00450047" w:rsidRDefault="00450047" w:rsidP="00450047">
      <w:pPr>
        <w:numPr>
          <w:ilvl w:val="0"/>
          <w:numId w:val="5"/>
        </w:numPr>
        <w:rPr>
          <w:sz w:val="28"/>
          <w:szCs w:val="28"/>
        </w:rPr>
      </w:pPr>
      <w:r w:rsidRPr="00450047">
        <w:rPr>
          <w:sz w:val="28"/>
          <w:szCs w:val="28"/>
        </w:rPr>
        <w:t xml:space="preserve">Finally, interoperability between public and private organizations proved helpful when all the efforts proved invaluable. These days, the community has more trust in private frameworks rather than state institutions, thanks to bribery and bureaucratic interventions that are eroding the trust of people in state-led institutions. Currently, we can take Akhuwat's performance as an example of how it is functioning well across the country. The modus operandi of </w:t>
      </w:r>
      <w:proofErr w:type="spellStart"/>
      <w:r w:rsidRPr="00450047">
        <w:rPr>
          <w:sz w:val="28"/>
          <w:szCs w:val="28"/>
        </w:rPr>
        <w:t>Akhuwat</w:t>
      </w:r>
      <w:proofErr w:type="spellEnd"/>
      <w:r w:rsidRPr="00450047">
        <w:rPr>
          <w:sz w:val="28"/>
          <w:szCs w:val="28"/>
        </w:rPr>
        <w:t xml:space="preserve"> has some resemblance to Malaysia’s strategic framework, by registering private organizations as zakat collecting agents. This can further broaden the trust in state-led initiatives and zakat-collecting agents as true charitable mechanisms.</w:t>
      </w:r>
    </w:p>
    <w:p w14:paraId="20042944" w14:textId="77777777" w:rsidR="00804CC1" w:rsidRPr="00804CC1" w:rsidRDefault="00804CC1" w:rsidP="00804CC1">
      <w:pPr>
        <w:pStyle w:val="NormalWeb"/>
        <w:spacing w:before="0" w:beforeAutospacing="0" w:after="0" w:afterAutospacing="0"/>
        <w:ind w:left="360"/>
        <w:rPr>
          <w:rStyle w:val="Strong"/>
          <w:rFonts w:asciiTheme="minorHAnsi" w:eastAsiaTheme="majorEastAsia" w:hAnsiTheme="minorHAnsi"/>
          <w:color w:val="0E101A"/>
          <w:sz w:val="28"/>
          <w:szCs w:val="28"/>
        </w:rPr>
      </w:pPr>
      <w:r w:rsidRPr="00804CC1">
        <w:rPr>
          <w:rStyle w:val="Strong"/>
          <w:rFonts w:asciiTheme="minorHAnsi" w:eastAsiaTheme="majorEastAsia" w:hAnsiTheme="minorHAnsi"/>
          <w:color w:val="0E101A"/>
          <w:sz w:val="28"/>
          <w:szCs w:val="28"/>
        </w:rPr>
        <w:t>Analysis:</w:t>
      </w:r>
    </w:p>
    <w:p w14:paraId="7994A467" w14:textId="77777777" w:rsidR="00804CC1" w:rsidRDefault="00804CC1" w:rsidP="00804CC1">
      <w:pPr>
        <w:pStyle w:val="NormalWeb"/>
        <w:spacing w:before="0" w:beforeAutospacing="0" w:after="0" w:afterAutospacing="0"/>
        <w:ind w:left="360"/>
        <w:rPr>
          <w:color w:val="0E101A"/>
        </w:rPr>
      </w:pPr>
    </w:p>
    <w:p w14:paraId="254435B2" w14:textId="6A1F0D53" w:rsidR="00804CC1" w:rsidRPr="00804CC1" w:rsidRDefault="00804CC1" w:rsidP="00804CC1">
      <w:pPr>
        <w:pStyle w:val="NormalWeb"/>
        <w:spacing w:before="0" w:beforeAutospacing="0" w:after="0" w:afterAutospacing="0"/>
        <w:ind w:left="360"/>
        <w:rPr>
          <w:rFonts w:asciiTheme="minorHAnsi" w:hAnsiTheme="minorHAnsi"/>
          <w:color w:val="0E101A"/>
          <w:sz w:val="28"/>
          <w:szCs w:val="28"/>
        </w:rPr>
      </w:pPr>
      <w:r w:rsidRPr="00804CC1">
        <w:rPr>
          <w:rFonts w:asciiTheme="minorHAnsi" w:hAnsiTheme="minorHAnsi"/>
          <w:color w:val="0E101A"/>
          <w:sz w:val="28"/>
          <w:szCs w:val="28"/>
        </w:rPr>
        <w:t xml:space="preserve">To sum up, we can say that Pakistan is a victim of multipronged challenges that are impeding its way to future progress and ultimate development. While in Pakistan, which is an elitist state, mostly salaried people are affected by exploitative taxation, barring a few capitalists who hold the reins of this nation. Consequently, engraving a zakat-based model in the very foundations of Pakistan’s approach could only provide immunity to the bankrupt segment of society. Besides, it ensures not only fiscal stability but moral revival — where </w:t>
      </w:r>
      <w:proofErr w:type="gramStart"/>
      <w:r w:rsidRPr="00804CC1">
        <w:rPr>
          <w:rFonts w:asciiTheme="minorHAnsi" w:hAnsiTheme="minorHAnsi"/>
          <w:color w:val="0E101A"/>
          <w:sz w:val="28"/>
          <w:szCs w:val="28"/>
        </w:rPr>
        <w:t>citizen</w:t>
      </w:r>
      <w:proofErr w:type="gramEnd"/>
      <w:r w:rsidRPr="00804CC1">
        <w:rPr>
          <w:rFonts w:asciiTheme="minorHAnsi" w:hAnsiTheme="minorHAnsi"/>
          <w:color w:val="0E101A"/>
          <w:sz w:val="28"/>
          <w:szCs w:val="28"/>
        </w:rPr>
        <w:t xml:space="preserve"> will take initiative by their own convictions, not state enforcement.</w:t>
      </w:r>
      <w:r w:rsidRPr="00804CC1">
        <w:rPr>
          <w:rFonts w:asciiTheme="minorHAnsi" w:hAnsiTheme="minorHAnsi"/>
          <w:color w:val="0E101A"/>
          <w:sz w:val="28"/>
          <w:szCs w:val="28"/>
        </w:rPr>
        <w:t xml:space="preserve"> </w:t>
      </w:r>
      <w:r w:rsidRPr="00804CC1">
        <w:rPr>
          <w:rFonts w:asciiTheme="minorHAnsi" w:hAnsiTheme="minorHAnsi"/>
          <w:color w:val="0E101A"/>
          <w:sz w:val="28"/>
          <w:szCs w:val="28"/>
        </w:rPr>
        <w:t xml:space="preserve">Ending exploitative taxation is, therefore, not merely an economic approach—it is to re-establish the real version of Pakistan as envisioned by Jinnah: </w:t>
      </w:r>
      <w:proofErr w:type="gramStart"/>
      <w:r w:rsidRPr="00804CC1">
        <w:rPr>
          <w:rFonts w:asciiTheme="minorHAnsi" w:hAnsiTheme="minorHAnsi"/>
          <w:color w:val="0E101A"/>
          <w:sz w:val="28"/>
          <w:szCs w:val="28"/>
        </w:rPr>
        <w:t>an</w:t>
      </w:r>
      <w:proofErr w:type="gramEnd"/>
      <w:r w:rsidRPr="00804CC1">
        <w:rPr>
          <w:rFonts w:asciiTheme="minorHAnsi" w:hAnsiTheme="minorHAnsi"/>
          <w:color w:val="0E101A"/>
          <w:sz w:val="28"/>
          <w:szCs w:val="28"/>
        </w:rPr>
        <w:t xml:space="preserve"> Islamic state with equality, justice, and fair treatment for all.</w:t>
      </w:r>
    </w:p>
    <w:p w14:paraId="01C30AA7" w14:textId="77777777" w:rsidR="00804CC1" w:rsidRPr="00804CC1" w:rsidRDefault="00804CC1" w:rsidP="00804CC1">
      <w:pPr>
        <w:ind w:left="360"/>
        <w:rPr>
          <w:sz w:val="32"/>
          <w:szCs w:val="32"/>
        </w:rPr>
      </w:pPr>
    </w:p>
    <w:p w14:paraId="4F2B9E11" w14:textId="6CC346FF" w:rsidR="00F8341E" w:rsidRPr="00804CC1" w:rsidRDefault="00F8341E" w:rsidP="005A27FA">
      <w:pPr>
        <w:ind w:left="360"/>
        <w:rPr>
          <w:sz w:val="28"/>
          <w:szCs w:val="28"/>
          <w:lang w:val="en-GB"/>
        </w:rPr>
      </w:pPr>
    </w:p>
    <w:sectPr w:rsidR="00F8341E" w:rsidRPr="00804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06A4C"/>
    <w:multiLevelType w:val="hybridMultilevel"/>
    <w:tmpl w:val="74765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9401B2"/>
    <w:multiLevelType w:val="multilevel"/>
    <w:tmpl w:val="7D7A3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9D5CC1"/>
    <w:multiLevelType w:val="hybridMultilevel"/>
    <w:tmpl w:val="4A62E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C97195"/>
    <w:multiLevelType w:val="multilevel"/>
    <w:tmpl w:val="542EC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3B7ECA"/>
    <w:multiLevelType w:val="multilevel"/>
    <w:tmpl w:val="B2D07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4139631">
    <w:abstractNumId w:val="4"/>
  </w:num>
  <w:num w:numId="2" w16cid:durableId="67386345">
    <w:abstractNumId w:val="1"/>
  </w:num>
  <w:num w:numId="3" w16cid:durableId="130876153">
    <w:abstractNumId w:val="2"/>
  </w:num>
  <w:num w:numId="4" w16cid:durableId="358429416">
    <w:abstractNumId w:val="0"/>
  </w:num>
  <w:num w:numId="5" w16cid:durableId="4889789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7BD"/>
    <w:rsid w:val="0000247D"/>
    <w:rsid w:val="00003DF7"/>
    <w:rsid w:val="000044FA"/>
    <w:rsid w:val="00014435"/>
    <w:rsid w:val="00014A4B"/>
    <w:rsid w:val="00025333"/>
    <w:rsid w:val="000278AB"/>
    <w:rsid w:val="0003657B"/>
    <w:rsid w:val="00044405"/>
    <w:rsid w:val="00065F60"/>
    <w:rsid w:val="00070134"/>
    <w:rsid w:val="00076AFF"/>
    <w:rsid w:val="0008011D"/>
    <w:rsid w:val="0008530E"/>
    <w:rsid w:val="00093D6B"/>
    <w:rsid w:val="00094506"/>
    <w:rsid w:val="00095484"/>
    <w:rsid w:val="00097F48"/>
    <w:rsid w:val="000A71B0"/>
    <w:rsid w:val="000B4C8D"/>
    <w:rsid w:val="000C7275"/>
    <w:rsid w:val="000F3FD0"/>
    <w:rsid w:val="0010011C"/>
    <w:rsid w:val="00100A99"/>
    <w:rsid w:val="0011111D"/>
    <w:rsid w:val="00113F22"/>
    <w:rsid w:val="00114BE6"/>
    <w:rsid w:val="001167C6"/>
    <w:rsid w:val="00117F84"/>
    <w:rsid w:val="001245C9"/>
    <w:rsid w:val="0012528D"/>
    <w:rsid w:val="00125C4B"/>
    <w:rsid w:val="00153E21"/>
    <w:rsid w:val="00154574"/>
    <w:rsid w:val="00157461"/>
    <w:rsid w:val="00163BF0"/>
    <w:rsid w:val="00185DA5"/>
    <w:rsid w:val="001914BA"/>
    <w:rsid w:val="001A1C10"/>
    <w:rsid w:val="001B58FB"/>
    <w:rsid w:val="001C15A3"/>
    <w:rsid w:val="001C6291"/>
    <w:rsid w:val="001E015C"/>
    <w:rsid w:val="001E29F4"/>
    <w:rsid w:val="001E627C"/>
    <w:rsid w:val="001E79D5"/>
    <w:rsid w:val="001F1587"/>
    <w:rsid w:val="001F194D"/>
    <w:rsid w:val="0020240D"/>
    <w:rsid w:val="0021110C"/>
    <w:rsid w:val="002133DD"/>
    <w:rsid w:val="00227AD5"/>
    <w:rsid w:val="002302D8"/>
    <w:rsid w:val="00231A78"/>
    <w:rsid w:val="0024282B"/>
    <w:rsid w:val="002524A3"/>
    <w:rsid w:val="002576C7"/>
    <w:rsid w:val="00261147"/>
    <w:rsid w:val="002664C4"/>
    <w:rsid w:val="00280D1D"/>
    <w:rsid w:val="00284C4D"/>
    <w:rsid w:val="0029584B"/>
    <w:rsid w:val="002A5208"/>
    <w:rsid w:val="002B768E"/>
    <w:rsid w:val="002C3F5F"/>
    <w:rsid w:val="002C5575"/>
    <w:rsid w:val="002E006B"/>
    <w:rsid w:val="002E6B5C"/>
    <w:rsid w:val="002E7BAB"/>
    <w:rsid w:val="002F2A5C"/>
    <w:rsid w:val="002F2C1B"/>
    <w:rsid w:val="002F75BB"/>
    <w:rsid w:val="0030195E"/>
    <w:rsid w:val="003044B6"/>
    <w:rsid w:val="00307A63"/>
    <w:rsid w:val="00316E76"/>
    <w:rsid w:val="003305A4"/>
    <w:rsid w:val="003434BE"/>
    <w:rsid w:val="00343F85"/>
    <w:rsid w:val="00344172"/>
    <w:rsid w:val="00344A53"/>
    <w:rsid w:val="003500A6"/>
    <w:rsid w:val="003613AB"/>
    <w:rsid w:val="003633FC"/>
    <w:rsid w:val="00376EFA"/>
    <w:rsid w:val="00382EEB"/>
    <w:rsid w:val="00383F8A"/>
    <w:rsid w:val="00387C09"/>
    <w:rsid w:val="00393814"/>
    <w:rsid w:val="003A3BB4"/>
    <w:rsid w:val="003A6AC7"/>
    <w:rsid w:val="003C2990"/>
    <w:rsid w:val="003C464D"/>
    <w:rsid w:val="003C6647"/>
    <w:rsid w:val="003F1FE7"/>
    <w:rsid w:val="003F27ED"/>
    <w:rsid w:val="003F4A18"/>
    <w:rsid w:val="0040412B"/>
    <w:rsid w:val="00410429"/>
    <w:rsid w:val="00423204"/>
    <w:rsid w:val="00441623"/>
    <w:rsid w:val="00442345"/>
    <w:rsid w:val="00450047"/>
    <w:rsid w:val="00450B7E"/>
    <w:rsid w:val="004645AF"/>
    <w:rsid w:val="004675FB"/>
    <w:rsid w:val="00476309"/>
    <w:rsid w:val="00476B02"/>
    <w:rsid w:val="00477D22"/>
    <w:rsid w:val="00483CB6"/>
    <w:rsid w:val="004972EA"/>
    <w:rsid w:val="004A391C"/>
    <w:rsid w:val="004B2546"/>
    <w:rsid w:val="004D0184"/>
    <w:rsid w:val="004D082F"/>
    <w:rsid w:val="004D13FA"/>
    <w:rsid w:val="004D285D"/>
    <w:rsid w:val="004E20FE"/>
    <w:rsid w:val="004E3ED0"/>
    <w:rsid w:val="004E722A"/>
    <w:rsid w:val="004E746E"/>
    <w:rsid w:val="004F0155"/>
    <w:rsid w:val="004F0FE9"/>
    <w:rsid w:val="005174E6"/>
    <w:rsid w:val="0052590D"/>
    <w:rsid w:val="00526DD9"/>
    <w:rsid w:val="005313BC"/>
    <w:rsid w:val="00534D1B"/>
    <w:rsid w:val="00537A7E"/>
    <w:rsid w:val="00544223"/>
    <w:rsid w:val="00544AE8"/>
    <w:rsid w:val="00547177"/>
    <w:rsid w:val="00547DA4"/>
    <w:rsid w:val="0056328E"/>
    <w:rsid w:val="00573FF9"/>
    <w:rsid w:val="0058307A"/>
    <w:rsid w:val="005844E7"/>
    <w:rsid w:val="00586747"/>
    <w:rsid w:val="0058793A"/>
    <w:rsid w:val="00594FA0"/>
    <w:rsid w:val="00595D16"/>
    <w:rsid w:val="005A27FA"/>
    <w:rsid w:val="005A7A1C"/>
    <w:rsid w:val="005B23BF"/>
    <w:rsid w:val="005B58EA"/>
    <w:rsid w:val="005D5194"/>
    <w:rsid w:val="005D6964"/>
    <w:rsid w:val="005D7E3B"/>
    <w:rsid w:val="005E3548"/>
    <w:rsid w:val="005E75ED"/>
    <w:rsid w:val="005E7664"/>
    <w:rsid w:val="005F0E8C"/>
    <w:rsid w:val="006011B7"/>
    <w:rsid w:val="0061233D"/>
    <w:rsid w:val="00621DB4"/>
    <w:rsid w:val="006266D5"/>
    <w:rsid w:val="00646160"/>
    <w:rsid w:val="0066351E"/>
    <w:rsid w:val="00666322"/>
    <w:rsid w:val="006714D9"/>
    <w:rsid w:val="00673F8D"/>
    <w:rsid w:val="00684975"/>
    <w:rsid w:val="00694494"/>
    <w:rsid w:val="00697120"/>
    <w:rsid w:val="006A17CF"/>
    <w:rsid w:val="006A3355"/>
    <w:rsid w:val="006B04E3"/>
    <w:rsid w:val="006C21F1"/>
    <w:rsid w:val="006E0F5B"/>
    <w:rsid w:val="006E7D8F"/>
    <w:rsid w:val="007019CB"/>
    <w:rsid w:val="00701A40"/>
    <w:rsid w:val="00730836"/>
    <w:rsid w:val="00751554"/>
    <w:rsid w:val="0075411E"/>
    <w:rsid w:val="00760326"/>
    <w:rsid w:val="00762706"/>
    <w:rsid w:val="0076329C"/>
    <w:rsid w:val="00781E84"/>
    <w:rsid w:val="00786FD4"/>
    <w:rsid w:val="007929E7"/>
    <w:rsid w:val="007A16D7"/>
    <w:rsid w:val="007A4A27"/>
    <w:rsid w:val="007C4A18"/>
    <w:rsid w:val="007C6086"/>
    <w:rsid w:val="007D4C53"/>
    <w:rsid w:val="007F24A2"/>
    <w:rsid w:val="00804CC1"/>
    <w:rsid w:val="00810FCF"/>
    <w:rsid w:val="00815E49"/>
    <w:rsid w:val="008348C8"/>
    <w:rsid w:val="008472C7"/>
    <w:rsid w:val="008757C3"/>
    <w:rsid w:val="008813AF"/>
    <w:rsid w:val="00882267"/>
    <w:rsid w:val="00893295"/>
    <w:rsid w:val="008949F4"/>
    <w:rsid w:val="008A6571"/>
    <w:rsid w:val="008A7FDF"/>
    <w:rsid w:val="008D03FA"/>
    <w:rsid w:val="008D1B32"/>
    <w:rsid w:val="008F00E3"/>
    <w:rsid w:val="008F00EF"/>
    <w:rsid w:val="00906C3B"/>
    <w:rsid w:val="0091010D"/>
    <w:rsid w:val="00911026"/>
    <w:rsid w:val="00917079"/>
    <w:rsid w:val="0093437F"/>
    <w:rsid w:val="00937229"/>
    <w:rsid w:val="0094294D"/>
    <w:rsid w:val="00951882"/>
    <w:rsid w:val="009614B9"/>
    <w:rsid w:val="00961E25"/>
    <w:rsid w:val="00963A1B"/>
    <w:rsid w:val="00971927"/>
    <w:rsid w:val="009742E7"/>
    <w:rsid w:val="00974F29"/>
    <w:rsid w:val="0097736B"/>
    <w:rsid w:val="00981D8B"/>
    <w:rsid w:val="00984FF3"/>
    <w:rsid w:val="009922A8"/>
    <w:rsid w:val="009A0A87"/>
    <w:rsid w:val="009A0E4E"/>
    <w:rsid w:val="009A2DF0"/>
    <w:rsid w:val="009C794C"/>
    <w:rsid w:val="009D3533"/>
    <w:rsid w:val="009D37D4"/>
    <w:rsid w:val="009D3878"/>
    <w:rsid w:val="009E1150"/>
    <w:rsid w:val="009E18AD"/>
    <w:rsid w:val="009E2EC7"/>
    <w:rsid w:val="009E3A55"/>
    <w:rsid w:val="009E6523"/>
    <w:rsid w:val="009E6588"/>
    <w:rsid w:val="009E679E"/>
    <w:rsid w:val="009E74C8"/>
    <w:rsid w:val="009E75FB"/>
    <w:rsid w:val="009E7955"/>
    <w:rsid w:val="00A14C38"/>
    <w:rsid w:val="00A31FA9"/>
    <w:rsid w:val="00A430E8"/>
    <w:rsid w:val="00A57EA5"/>
    <w:rsid w:val="00A718EB"/>
    <w:rsid w:val="00A73BBE"/>
    <w:rsid w:val="00A80702"/>
    <w:rsid w:val="00A82D6B"/>
    <w:rsid w:val="00A95CBA"/>
    <w:rsid w:val="00A97E3D"/>
    <w:rsid w:val="00AA35FF"/>
    <w:rsid w:val="00AC4745"/>
    <w:rsid w:val="00AD490E"/>
    <w:rsid w:val="00AE55A5"/>
    <w:rsid w:val="00AF14BE"/>
    <w:rsid w:val="00B00DBF"/>
    <w:rsid w:val="00B20AFE"/>
    <w:rsid w:val="00B244FD"/>
    <w:rsid w:val="00B2528E"/>
    <w:rsid w:val="00B2660A"/>
    <w:rsid w:val="00B45073"/>
    <w:rsid w:val="00B475F9"/>
    <w:rsid w:val="00B5336F"/>
    <w:rsid w:val="00B55BEA"/>
    <w:rsid w:val="00B57105"/>
    <w:rsid w:val="00B60573"/>
    <w:rsid w:val="00B6124F"/>
    <w:rsid w:val="00B657CF"/>
    <w:rsid w:val="00B71BFF"/>
    <w:rsid w:val="00B915E3"/>
    <w:rsid w:val="00B97886"/>
    <w:rsid w:val="00BA4353"/>
    <w:rsid w:val="00BA6638"/>
    <w:rsid w:val="00BB02E6"/>
    <w:rsid w:val="00BC340B"/>
    <w:rsid w:val="00BC540F"/>
    <w:rsid w:val="00BF1F45"/>
    <w:rsid w:val="00BF4404"/>
    <w:rsid w:val="00C13A8B"/>
    <w:rsid w:val="00C14C39"/>
    <w:rsid w:val="00C161D9"/>
    <w:rsid w:val="00C21ADA"/>
    <w:rsid w:val="00C24C22"/>
    <w:rsid w:val="00C313DD"/>
    <w:rsid w:val="00C32583"/>
    <w:rsid w:val="00C53856"/>
    <w:rsid w:val="00C61FCB"/>
    <w:rsid w:val="00C62A83"/>
    <w:rsid w:val="00C740EB"/>
    <w:rsid w:val="00C84CAC"/>
    <w:rsid w:val="00C922C4"/>
    <w:rsid w:val="00C95FDF"/>
    <w:rsid w:val="00CC1F64"/>
    <w:rsid w:val="00CC42A9"/>
    <w:rsid w:val="00CE1FFD"/>
    <w:rsid w:val="00CE27BA"/>
    <w:rsid w:val="00CE467B"/>
    <w:rsid w:val="00CF1634"/>
    <w:rsid w:val="00CF1651"/>
    <w:rsid w:val="00D00377"/>
    <w:rsid w:val="00D17ACC"/>
    <w:rsid w:val="00D2157A"/>
    <w:rsid w:val="00D22511"/>
    <w:rsid w:val="00D237BD"/>
    <w:rsid w:val="00D23B32"/>
    <w:rsid w:val="00D25F93"/>
    <w:rsid w:val="00D412EE"/>
    <w:rsid w:val="00D42A1F"/>
    <w:rsid w:val="00D44DC5"/>
    <w:rsid w:val="00D45737"/>
    <w:rsid w:val="00D47B25"/>
    <w:rsid w:val="00D54D10"/>
    <w:rsid w:val="00D63F77"/>
    <w:rsid w:val="00D673A5"/>
    <w:rsid w:val="00D74972"/>
    <w:rsid w:val="00D94EAE"/>
    <w:rsid w:val="00DB1C0A"/>
    <w:rsid w:val="00DB3DCD"/>
    <w:rsid w:val="00DB4283"/>
    <w:rsid w:val="00DB6D2C"/>
    <w:rsid w:val="00DC228F"/>
    <w:rsid w:val="00DC2EDD"/>
    <w:rsid w:val="00DC7C9A"/>
    <w:rsid w:val="00DF0341"/>
    <w:rsid w:val="00DF0781"/>
    <w:rsid w:val="00DF60B7"/>
    <w:rsid w:val="00E022A6"/>
    <w:rsid w:val="00E0472A"/>
    <w:rsid w:val="00E0531F"/>
    <w:rsid w:val="00E1180B"/>
    <w:rsid w:val="00E13F12"/>
    <w:rsid w:val="00E1404E"/>
    <w:rsid w:val="00E22F26"/>
    <w:rsid w:val="00E34066"/>
    <w:rsid w:val="00E37BA3"/>
    <w:rsid w:val="00E420B1"/>
    <w:rsid w:val="00E43005"/>
    <w:rsid w:val="00E46C41"/>
    <w:rsid w:val="00E70005"/>
    <w:rsid w:val="00E9774C"/>
    <w:rsid w:val="00EA3EAB"/>
    <w:rsid w:val="00EA4393"/>
    <w:rsid w:val="00EA652D"/>
    <w:rsid w:val="00EB0144"/>
    <w:rsid w:val="00EB1244"/>
    <w:rsid w:val="00ED0180"/>
    <w:rsid w:val="00ED4F59"/>
    <w:rsid w:val="00F04F8B"/>
    <w:rsid w:val="00F0528B"/>
    <w:rsid w:val="00F07A7E"/>
    <w:rsid w:val="00F122E2"/>
    <w:rsid w:val="00F13683"/>
    <w:rsid w:val="00F15DA7"/>
    <w:rsid w:val="00F23AF9"/>
    <w:rsid w:val="00F40DEC"/>
    <w:rsid w:val="00F501C2"/>
    <w:rsid w:val="00F64C7B"/>
    <w:rsid w:val="00F66B57"/>
    <w:rsid w:val="00F75242"/>
    <w:rsid w:val="00F81909"/>
    <w:rsid w:val="00F8341E"/>
    <w:rsid w:val="00F85C3A"/>
    <w:rsid w:val="00F9549E"/>
    <w:rsid w:val="00F95D68"/>
    <w:rsid w:val="00FA1D58"/>
    <w:rsid w:val="00FA393A"/>
    <w:rsid w:val="00FB6D75"/>
    <w:rsid w:val="00FC0F48"/>
    <w:rsid w:val="00FC3B8B"/>
    <w:rsid w:val="00FC5C47"/>
    <w:rsid w:val="00FC6DDA"/>
    <w:rsid w:val="00FC6E57"/>
    <w:rsid w:val="00FD193D"/>
    <w:rsid w:val="00FE140A"/>
    <w:rsid w:val="00FE19B4"/>
    <w:rsid w:val="00FE1D60"/>
    <w:rsid w:val="00FE42B7"/>
    <w:rsid w:val="00FE653C"/>
    <w:rsid w:val="00FF4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7C642"/>
  <w15:chartTrackingRefBased/>
  <w15:docId w15:val="{536E33A0-0638-4E6C-A974-BB527AE72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37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37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37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37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37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37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37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37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37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7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37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37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37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37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37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37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37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37BD"/>
    <w:rPr>
      <w:rFonts w:eastAsiaTheme="majorEastAsia" w:cstheme="majorBidi"/>
      <w:color w:val="272727" w:themeColor="text1" w:themeTint="D8"/>
    </w:rPr>
  </w:style>
  <w:style w:type="paragraph" w:styleId="Title">
    <w:name w:val="Title"/>
    <w:basedOn w:val="Normal"/>
    <w:next w:val="Normal"/>
    <w:link w:val="TitleChar"/>
    <w:uiPriority w:val="10"/>
    <w:qFormat/>
    <w:rsid w:val="00D237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37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37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37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37BD"/>
    <w:pPr>
      <w:spacing w:before="160"/>
      <w:jc w:val="center"/>
    </w:pPr>
    <w:rPr>
      <w:i/>
      <w:iCs/>
      <w:color w:val="404040" w:themeColor="text1" w:themeTint="BF"/>
    </w:rPr>
  </w:style>
  <w:style w:type="character" w:customStyle="1" w:styleId="QuoteChar">
    <w:name w:val="Quote Char"/>
    <w:basedOn w:val="DefaultParagraphFont"/>
    <w:link w:val="Quote"/>
    <w:uiPriority w:val="29"/>
    <w:rsid w:val="00D237BD"/>
    <w:rPr>
      <w:i/>
      <w:iCs/>
      <w:color w:val="404040" w:themeColor="text1" w:themeTint="BF"/>
    </w:rPr>
  </w:style>
  <w:style w:type="paragraph" w:styleId="ListParagraph">
    <w:name w:val="List Paragraph"/>
    <w:basedOn w:val="Normal"/>
    <w:uiPriority w:val="34"/>
    <w:qFormat/>
    <w:rsid w:val="00D237BD"/>
    <w:pPr>
      <w:ind w:left="720"/>
      <w:contextualSpacing/>
    </w:pPr>
  </w:style>
  <w:style w:type="character" w:styleId="IntenseEmphasis">
    <w:name w:val="Intense Emphasis"/>
    <w:basedOn w:val="DefaultParagraphFont"/>
    <w:uiPriority w:val="21"/>
    <w:qFormat/>
    <w:rsid w:val="00D237BD"/>
    <w:rPr>
      <w:i/>
      <w:iCs/>
      <w:color w:val="0F4761" w:themeColor="accent1" w:themeShade="BF"/>
    </w:rPr>
  </w:style>
  <w:style w:type="paragraph" w:styleId="IntenseQuote">
    <w:name w:val="Intense Quote"/>
    <w:basedOn w:val="Normal"/>
    <w:next w:val="Normal"/>
    <w:link w:val="IntenseQuoteChar"/>
    <w:uiPriority w:val="30"/>
    <w:qFormat/>
    <w:rsid w:val="00D237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37BD"/>
    <w:rPr>
      <w:i/>
      <w:iCs/>
      <w:color w:val="0F4761" w:themeColor="accent1" w:themeShade="BF"/>
    </w:rPr>
  </w:style>
  <w:style w:type="character" w:styleId="IntenseReference">
    <w:name w:val="Intense Reference"/>
    <w:basedOn w:val="DefaultParagraphFont"/>
    <w:uiPriority w:val="32"/>
    <w:qFormat/>
    <w:rsid w:val="00D237BD"/>
    <w:rPr>
      <w:b/>
      <w:bCs/>
      <w:smallCaps/>
      <w:color w:val="0F4761" w:themeColor="accent1" w:themeShade="BF"/>
      <w:spacing w:val="5"/>
    </w:rPr>
  </w:style>
  <w:style w:type="character" w:styleId="Hyperlink">
    <w:name w:val="Hyperlink"/>
    <w:basedOn w:val="DefaultParagraphFont"/>
    <w:uiPriority w:val="99"/>
    <w:unhideWhenUsed/>
    <w:rsid w:val="001F194D"/>
    <w:rPr>
      <w:color w:val="467886" w:themeColor="hyperlink"/>
      <w:u w:val="single"/>
    </w:rPr>
  </w:style>
  <w:style w:type="character" w:styleId="UnresolvedMention">
    <w:name w:val="Unresolved Mention"/>
    <w:basedOn w:val="DefaultParagraphFont"/>
    <w:uiPriority w:val="99"/>
    <w:semiHidden/>
    <w:unhideWhenUsed/>
    <w:rsid w:val="001F194D"/>
    <w:rPr>
      <w:color w:val="605E5C"/>
      <w:shd w:val="clear" w:color="auto" w:fill="E1DFDD"/>
    </w:rPr>
  </w:style>
  <w:style w:type="paragraph" w:styleId="NormalWeb">
    <w:name w:val="Normal (Web)"/>
    <w:basedOn w:val="Normal"/>
    <w:uiPriority w:val="99"/>
    <w:semiHidden/>
    <w:unhideWhenUsed/>
    <w:rsid w:val="0076329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632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2947</Words>
  <Characters>16798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Doctor Shahzil Khan Niazi</dc:creator>
  <cp:keywords/>
  <dc:description/>
  <cp:lastModifiedBy>Doctor Shahzil Khan Niazi</cp:lastModifiedBy>
  <cp:revision>2</cp:revision>
  <dcterms:created xsi:type="dcterms:W3CDTF">2025-11-18T20:23:00Z</dcterms:created>
  <dcterms:modified xsi:type="dcterms:W3CDTF">2025-11-18T20:23:00Z</dcterms:modified>
</cp:coreProperties>
</file>