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007FB" w14:textId="619FBBCC" w:rsidR="00BE5208" w:rsidRPr="00BE5208" w:rsidRDefault="00BE5208" w:rsidP="00BE5208">
      <w:pPr>
        <w:spacing w:before="100" w:beforeAutospacing="1" w:after="100" w:afterAutospacing="1" w:line="240" w:lineRule="auto"/>
        <w:rPr>
          <w:rFonts w:ascii="Times New Roman" w:eastAsia="Times New Roman" w:hAnsi="Times New Roman" w:cs="Times New Roman"/>
          <w:color w:val="275317" w:themeColor="accent6" w:themeShade="80"/>
          <w:kern w:val="0"/>
          <w:sz w:val="40"/>
          <w:szCs w:val="40"/>
          <w14:ligatures w14:val="none"/>
        </w:rPr>
      </w:pPr>
      <w:r w:rsidRPr="00BE5208">
        <w:rPr>
          <w:rFonts w:ascii="Times New Roman" w:eastAsia="Times New Roman" w:hAnsi="Times New Roman" w:cs="Times New Roman"/>
          <w:b/>
          <w:bCs/>
          <w:color w:val="275317" w:themeColor="accent6" w:themeShade="80"/>
          <w:kern w:val="0"/>
          <w:sz w:val="40"/>
          <w:szCs w:val="40"/>
          <w14:ligatures w14:val="none"/>
        </w:rPr>
        <w:t>Ending Exploitative Taxation</w:t>
      </w:r>
    </w:p>
    <w:p w14:paraId="2C9EDD62"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When nations lose their moral compass, their economics becomes nothing more than a tool of exploitation. Numbers replace values, policies replace principles, and in the race for revenue, justice is the first casualty. A system built only on collection without compassion cannot hold together for long. It may fill treasuries, but it empties hearts of trust. It may raise figures, but it lowers the dignity of the weak. And a nation without dignity cannot truly prosper.</w:t>
      </w:r>
    </w:p>
    <w:p w14:paraId="659FD117"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True wealth is not in coffers but in conscience. True prosperity is not in tall buildings but in upright hearts. As the Sufis remind us, </w:t>
      </w:r>
      <w:r w:rsidRPr="00BE5208">
        <w:rPr>
          <w:rFonts w:ascii="Times New Roman" w:eastAsia="Times New Roman" w:hAnsi="Times New Roman" w:cs="Times New Roman"/>
          <w:i/>
          <w:iCs/>
          <w:kern w:val="0"/>
          <w14:ligatures w14:val="none"/>
        </w:rPr>
        <w:t>“A kingdom without justice is a graveyard, even if its markets glitter.”</w:t>
      </w:r>
      <w:r w:rsidRPr="00BE5208">
        <w:rPr>
          <w:rFonts w:ascii="Times New Roman" w:eastAsia="Times New Roman" w:hAnsi="Times New Roman" w:cs="Times New Roman"/>
          <w:kern w:val="0"/>
          <w14:ligatures w14:val="none"/>
        </w:rPr>
        <w:t xml:space="preserve"> When compassion departs from economics, coins become shackles, and taxation becomes a whip. But when mercy reigns, wealth becomes light, and every coin is like a seed of hope in the soil of humanity.</w:t>
      </w:r>
    </w:p>
    <w:p w14:paraId="3F254D0D" w14:textId="08D106C3"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Islam offers us a way out of this darkness. It does not separate morality from economics, nor faith from finance. Fourteen centuries ago, Allah revealed a system that remains timeless in its wisdom: a system where wealth is not a weapon of exploitation but a means of mercy, where prosperity is shared, and where justice is never sacrificed for numbers. At the heart of this vision stands zakat not as a burden but as purification, not as a penalty but as dignity.</w:t>
      </w:r>
    </w:p>
    <w:p w14:paraId="1509C291" w14:textId="6A4922B3"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The Qur’an declares: </w:t>
      </w:r>
      <w:r w:rsidRPr="00BE5208">
        <w:rPr>
          <w:rFonts w:ascii="Times New Roman" w:eastAsia="Times New Roman" w:hAnsi="Times New Roman" w:cs="Times New Roman"/>
          <w:i/>
          <w:iCs/>
          <w:kern w:val="0"/>
          <w14:ligatures w14:val="none"/>
        </w:rPr>
        <w:t>“Take from their wealth a charity by which you purify them and cause them increase, and invoke blessings upon them”</w:t>
      </w:r>
      <w:r w:rsidRPr="00BE5208">
        <w:rPr>
          <w:rFonts w:ascii="Times New Roman" w:eastAsia="Times New Roman" w:hAnsi="Times New Roman" w:cs="Times New Roman"/>
          <w:kern w:val="0"/>
          <w14:ligatures w14:val="none"/>
        </w:rPr>
        <w:t xml:space="preserve"> (Qur’an 9:103). Zakat is not presented here as a tax, but as purification of wealth and of soul. The Qur’an also reminds us: </w:t>
      </w:r>
      <w:r w:rsidRPr="00BE5208">
        <w:rPr>
          <w:rFonts w:ascii="Times New Roman" w:eastAsia="Times New Roman" w:hAnsi="Times New Roman" w:cs="Times New Roman"/>
          <w:i/>
          <w:iCs/>
          <w:kern w:val="0"/>
          <w14:ligatures w14:val="none"/>
        </w:rPr>
        <w:t>“And spend out of that of which He has made you trustees”</w:t>
      </w:r>
      <w:r w:rsidRPr="00BE5208">
        <w:rPr>
          <w:rFonts w:ascii="Times New Roman" w:eastAsia="Times New Roman" w:hAnsi="Times New Roman" w:cs="Times New Roman"/>
          <w:kern w:val="0"/>
          <w14:ligatures w14:val="none"/>
        </w:rPr>
        <w:t xml:space="preserve"> (Qur’an 57:7). Wealth, then, is not ownership in the absolute sense; it is a trust, a responsibility, a test.</w:t>
      </w:r>
    </w:p>
    <w:p w14:paraId="3279FC29"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The Messenger of Allah, peace be upon him, assured us of a truth that contradicts the cold logic of material minds but brings peace to the believing heart: </w:t>
      </w:r>
      <w:r w:rsidRPr="00BE5208">
        <w:rPr>
          <w:rFonts w:ascii="Times New Roman" w:eastAsia="Times New Roman" w:hAnsi="Times New Roman" w:cs="Times New Roman"/>
          <w:i/>
          <w:iCs/>
          <w:kern w:val="0"/>
          <w14:ligatures w14:val="none"/>
        </w:rPr>
        <w:t>“Charity does not decrease wealth”</w:t>
      </w:r>
      <w:r w:rsidRPr="00BE5208">
        <w:rPr>
          <w:rFonts w:ascii="Times New Roman" w:eastAsia="Times New Roman" w:hAnsi="Times New Roman" w:cs="Times New Roman"/>
          <w:kern w:val="0"/>
          <w14:ligatures w14:val="none"/>
        </w:rPr>
        <w:t xml:space="preserve"> (Sahih Muslim). When wealth flows, it grows; when it is hoarded, it rots. This principle is not merely spiritual; it is profoundly economic.</w:t>
      </w:r>
    </w:p>
    <w:p w14:paraId="0CCB6F50"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History bears witness. During the era of Umar ibn al-Khattab, may Allah be pleased with him, zakat was applied with such sincerity that poverty nearly disappeared. It is reported that there were times when no one could be found to accept zakat, because needs had already been met. This was not a dream; it was the fruit of justice rooted in faith.</w:t>
      </w:r>
    </w:p>
    <w:p w14:paraId="737A0F4D" w14:textId="2D93AE14"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Centuries later, the Ottomans institutionalized </w:t>
      </w:r>
      <w:r w:rsidRPr="00BE5208">
        <w:rPr>
          <w:rFonts w:ascii="Times New Roman" w:eastAsia="Times New Roman" w:hAnsi="Times New Roman" w:cs="Times New Roman"/>
          <w:i/>
          <w:iCs/>
          <w:kern w:val="0"/>
          <w14:ligatures w14:val="none"/>
        </w:rPr>
        <w:t>waqf</w:t>
      </w:r>
      <w:r w:rsidRPr="00BE5208">
        <w:rPr>
          <w:rFonts w:ascii="Times New Roman" w:eastAsia="Times New Roman" w:hAnsi="Times New Roman" w:cs="Times New Roman"/>
          <w:kern w:val="0"/>
          <w14:ligatures w14:val="none"/>
        </w:rPr>
        <w:t xml:space="preserve"> (endowments) alongside zakat. Through this, schools, hospitals, water fountains, and caravanserais were sustained for centuries without burdensome taxation. The Ottoman treasury did not rely on squeezing peasants; instead, it built networks of community welfare that ensured stability. Such history reminds us that Islamic economics is not utopian theory it has been practiced, and it has delivered prosperity.</w:t>
      </w:r>
    </w:p>
    <w:p w14:paraId="2CA9E281"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Today, as one nation, we all see the cracks in our system. Indirect taxes weigh heavily on every loaf of bread, every drop of fuel, and every medicine. The laborer and the wealthy elite pay the same levy on necessities. Such a model may keep the machinery of revenue running, but it crushes trust and burdens those already struggling.</w:t>
      </w:r>
    </w:p>
    <w:p w14:paraId="0C632723"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lastRenderedPageBreak/>
        <w:t>Modern taxation in Pakistan has another weakness: it generates resentment rather than willingness. People see their hard-earned money taken away, often misused, sometimes lost to corruption. It feels imposed, not embraced. And when taxation is seen as an imposition, evasion becomes common, black markets thrive, and the cycle of distrust deepens.</w:t>
      </w:r>
    </w:p>
    <w:p w14:paraId="52E12D00"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By contrast, zakat is worship. It is not resented but revered. The believer who gives zakat does so with hope of divine reward and fear of accountability before Allah. It is the difference between a hand forced and a heart willing. A system built on the heart will always be stronger than one built on force.</w:t>
      </w:r>
    </w:p>
    <w:p w14:paraId="23883730"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Zakat offers a better path. It does not punish consumption; it makes accountable the idle hoarding of wealth. It does not burden the weak; it reminds the strong of their responsibility. And because zakat is worship, not merely policy, it is paid with a sense of devotion, not resentment. It unites hearts rather than divides them.</w:t>
      </w:r>
    </w:p>
    <w:p w14:paraId="3BB9EC47"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Imagine a Pakistan where wealth circulates like blood through the body, not clots in the veins of the privileged few. Where the widow, the orphan, and the indebted find dignity, not humiliation. The Qur’an describes this vision with clarity: </w:t>
      </w:r>
      <w:r w:rsidRPr="00BE5208">
        <w:rPr>
          <w:rFonts w:ascii="Times New Roman" w:eastAsia="Times New Roman" w:hAnsi="Times New Roman" w:cs="Times New Roman"/>
          <w:i/>
          <w:iCs/>
          <w:kern w:val="0"/>
          <w14:ligatures w14:val="none"/>
        </w:rPr>
        <w:t>“And in their wealth there is a known right for the beggar and the deprived”</w:t>
      </w:r>
      <w:r w:rsidRPr="00BE5208">
        <w:rPr>
          <w:rFonts w:ascii="Times New Roman" w:eastAsia="Times New Roman" w:hAnsi="Times New Roman" w:cs="Times New Roman"/>
          <w:kern w:val="0"/>
          <w14:ligatures w14:val="none"/>
        </w:rPr>
        <w:t xml:space="preserve"> (Qur’an 70:24–25). This is not optional generosity. It is a right. It is justice.</w:t>
      </w:r>
    </w:p>
    <w:p w14:paraId="66AA3057"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An economy built on zakat and Islamic principles does more than provide for the poor. It strengthens markets, fuels demand, and creates work. When the poor receive zakat, they spend it on food, clothing, and shelter. That spending supports local businesses, generates jobs, and strengthens families. This is why the Qur’an promises: </w:t>
      </w:r>
      <w:r w:rsidRPr="00BE5208">
        <w:rPr>
          <w:rFonts w:ascii="Times New Roman" w:eastAsia="Times New Roman" w:hAnsi="Times New Roman" w:cs="Times New Roman"/>
          <w:i/>
          <w:iCs/>
          <w:kern w:val="0"/>
          <w14:ligatures w14:val="none"/>
        </w:rPr>
        <w:t xml:space="preserve">“Allah destroys </w:t>
      </w:r>
      <w:proofErr w:type="spellStart"/>
      <w:r w:rsidRPr="00BE5208">
        <w:rPr>
          <w:rFonts w:ascii="Times New Roman" w:eastAsia="Times New Roman" w:hAnsi="Times New Roman" w:cs="Times New Roman"/>
          <w:i/>
          <w:iCs/>
          <w:kern w:val="0"/>
          <w14:ligatures w14:val="none"/>
        </w:rPr>
        <w:t>riba</w:t>
      </w:r>
      <w:proofErr w:type="spellEnd"/>
      <w:r w:rsidRPr="00BE5208">
        <w:rPr>
          <w:rFonts w:ascii="Times New Roman" w:eastAsia="Times New Roman" w:hAnsi="Times New Roman" w:cs="Times New Roman"/>
          <w:i/>
          <w:iCs/>
          <w:kern w:val="0"/>
          <w14:ligatures w14:val="none"/>
        </w:rPr>
        <w:t xml:space="preserve"> and gives increase for charities”</w:t>
      </w:r>
      <w:r w:rsidRPr="00BE5208">
        <w:rPr>
          <w:rFonts w:ascii="Times New Roman" w:eastAsia="Times New Roman" w:hAnsi="Times New Roman" w:cs="Times New Roman"/>
          <w:kern w:val="0"/>
          <w14:ligatures w14:val="none"/>
        </w:rPr>
        <w:t xml:space="preserve"> (Qur’an 2:276). Real growth comes not from squeezing the weak, but from uplifting them.</w:t>
      </w:r>
    </w:p>
    <w:p w14:paraId="2A0D5D90"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In Malaysia, zakat has been integrated into the state framework, with modern distribution channels ensuring funds reach students, widows, and entrepreneurs. Studies have shown that zakat distribution significantly reduces income inequality and strengthens local economies.</w:t>
      </w:r>
    </w:p>
    <w:p w14:paraId="5DCB1CA0"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In Sudan and Indonesia, zakat funds have been used to support microfinance programs, enabling small farmers and artisans to start businesses without falling into the trap of interest-bearing loans. This demonstrates that zakat is not only a safety net but also a springboard for economic growth.</w:t>
      </w:r>
    </w:p>
    <w:p w14:paraId="5416129F" w14:textId="69A3B0CF"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If such models can work in diverse contexts, why not in Pakistan a country whose very foundation was inspired by Islamic ideals?</w:t>
      </w:r>
    </w:p>
    <w:p w14:paraId="6DD53833"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The vision is not beyond our reach. But transition must be deliberate and wise. A practical roadmap may include:</w:t>
      </w:r>
    </w:p>
    <w:p w14:paraId="27D9DF96" w14:textId="77777777" w:rsidR="00BE5208" w:rsidRPr="00BE5208" w:rsidRDefault="00BE5208" w:rsidP="00BE520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b/>
          <w:bCs/>
          <w:kern w:val="0"/>
          <w14:ligatures w14:val="none"/>
        </w:rPr>
        <w:t>Transparency in Zakat Collection:</w:t>
      </w:r>
      <w:r w:rsidRPr="00BE5208">
        <w:rPr>
          <w:rFonts w:ascii="Times New Roman" w:eastAsia="Times New Roman" w:hAnsi="Times New Roman" w:cs="Times New Roman"/>
          <w:kern w:val="0"/>
          <w14:ligatures w14:val="none"/>
        </w:rPr>
        <w:t xml:space="preserve"> A central digital system to ensure that every rupee collected is traceable and every beneficiary recorded. Trust will be built only when people see their zakat making visible impact.</w:t>
      </w:r>
    </w:p>
    <w:p w14:paraId="6C633610" w14:textId="77777777" w:rsidR="00BE5208" w:rsidRPr="00BE5208" w:rsidRDefault="00BE5208" w:rsidP="00BE520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b/>
          <w:bCs/>
          <w:kern w:val="0"/>
          <w14:ligatures w14:val="none"/>
        </w:rPr>
        <w:lastRenderedPageBreak/>
        <w:t>Gradual Reduction of Indirect Taxes:</w:t>
      </w:r>
      <w:r w:rsidRPr="00BE5208">
        <w:rPr>
          <w:rFonts w:ascii="Times New Roman" w:eastAsia="Times New Roman" w:hAnsi="Times New Roman" w:cs="Times New Roman"/>
          <w:kern w:val="0"/>
          <w14:ligatures w14:val="none"/>
        </w:rPr>
        <w:t xml:space="preserve"> Essentials such as bread, fuel, and medicine must be freed from heavy taxation. Zakat revenue can begin replacing this burden step by step.</w:t>
      </w:r>
    </w:p>
    <w:p w14:paraId="351DE2F9" w14:textId="77777777" w:rsidR="00BE5208" w:rsidRPr="00BE5208" w:rsidRDefault="00BE5208" w:rsidP="00BE520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b/>
          <w:bCs/>
          <w:kern w:val="0"/>
          <w14:ligatures w14:val="none"/>
        </w:rPr>
        <w:t>Strengthening Waqf Institutions:</w:t>
      </w:r>
      <w:r w:rsidRPr="00BE5208">
        <w:rPr>
          <w:rFonts w:ascii="Times New Roman" w:eastAsia="Times New Roman" w:hAnsi="Times New Roman" w:cs="Times New Roman"/>
          <w:kern w:val="0"/>
          <w14:ligatures w14:val="none"/>
        </w:rPr>
        <w:t xml:space="preserve"> Reviving endowments for education, health, and social services can supplement zakat and reduce the state’s fiscal pressures.</w:t>
      </w:r>
    </w:p>
    <w:p w14:paraId="5699384E" w14:textId="77777777" w:rsidR="00BE5208" w:rsidRPr="00BE5208" w:rsidRDefault="00BE5208" w:rsidP="00BE520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b/>
          <w:bCs/>
          <w:kern w:val="0"/>
          <w14:ligatures w14:val="none"/>
        </w:rPr>
        <w:t>Promoting Islamic Finance:</w:t>
      </w:r>
      <w:r w:rsidRPr="00BE5208">
        <w:rPr>
          <w:rFonts w:ascii="Times New Roman" w:eastAsia="Times New Roman" w:hAnsi="Times New Roman" w:cs="Times New Roman"/>
          <w:kern w:val="0"/>
          <w14:ligatures w14:val="none"/>
        </w:rPr>
        <w:t xml:space="preserve"> Shifting from interest-based loans to profit-and-loss sharing partnerships will align business with fairness. The Prophet, peace be upon him, said: </w:t>
      </w:r>
      <w:r w:rsidRPr="00BE5208">
        <w:rPr>
          <w:rFonts w:ascii="Times New Roman" w:eastAsia="Times New Roman" w:hAnsi="Times New Roman" w:cs="Times New Roman"/>
          <w:i/>
          <w:iCs/>
          <w:kern w:val="0"/>
          <w14:ligatures w14:val="none"/>
        </w:rPr>
        <w:t>“The truthful and trustworthy merchant will be with the Prophets, the truthful, and the martyrs”</w:t>
      </w:r>
      <w:r w:rsidRPr="00BE5208">
        <w:rPr>
          <w:rFonts w:ascii="Times New Roman" w:eastAsia="Times New Roman" w:hAnsi="Times New Roman" w:cs="Times New Roman"/>
          <w:kern w:val="0"/>
          <w14:ligatures w14:val="none"/>
        </w:rPr>
        <w:t xml:space="preserve"> (Sunan al-</w:t>
      </w:r>
      <w:proofErr w:type="spellStart"/>
      <w:r w:rsidRPr="00BE5208">
        <w:rPr>
          <w:rFonts w:ascii="Times New Roman" w:eastAsia="Times New Roman" w:hAnsi="Times New Roman" w:cs="Times New Roman"/>
          <w:kern w:val="0"/>
          <w14:ligatures w14:val="none"/>
        </w:rPr>
        <w:t>Tirmidhi</w:t>
      </w:r>
      <w:proofErr w:type="spellEnd"/>
      <w:r w:rsidRPr="00BE5208">
        <w:rPr>
          <w:rFonts w:ascii="Times New Roman" w:eastAsia="Times New Roman" w:hAnsi="Times New Roman" w:cs="Times New Roman"/>
          <w:kern w:val="0"/>
          <w14:ligatures w14:val="none"/>
        </w:rPr>
        <w:t>). Commerce, in Islam, is not soulless; it is sacred.</w:t>
      </w:r>
    </w:p>
    <w:p w14:paraId="4F11FDF9" w14:textId="1C674C70" w:rsidR="00BE5208" w:rsidRPr="00BE5208" w:rsidRDefault="00BE5208" w:rsidP="00BE520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b/>
          <w:bCs/>
          <w:kern w:val="0"/>
          <w14:ligatures w14:val="none"/>
        </w:rPr>
        <w:t>Educating the Nation:</w:t>
      </w:r>
      <w:r w:rsidRPr="00BE5208">
        <w:rPr>
          <w:rFonts w:ascii="Times New Roman" w:eastAsia="Times New Roman" w:hAnsi="Times New Roman" w:cs="Times New Roman"/>
          <w:kern w:val="0"/>
          <w14:ligatures w14:val="none"/>
        </w:rPr>
        <w:t xml:space="preserve"> Awareness campaigns should remind people that zakat is not optional charity but an obligation an act of justice to society and obedience to Allah.</w:t>
      </w:r>
    </w:p>
    <w:p w14:paraId="00491A0B"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This roadmap is not a rejection of progress, but its purification. It is not turning backward, but turning upright. It is aligning policy with principle, economics with ethics, numbers with nobility. Pakistan has no need to imitate models that clash with its values. We already carry within our faith and tradition the blueprint for justice, dignity, and prosperity.</w:t>
      </w:r>
    </w:p>
    <w:p w14:paraId="0F78D0A5"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The question that remains is one of will. Do we trust the promise of Allah more than the prescriptions of foreign lenders? Do we have the courage to walk on the path He has made clear? If the answer is yes, then we must begin, patiently but decisively, step by step, with unity and sincerity.</w:t>
      </w:r>
    </w:p>
    <w:p w14:paraId="28E909B5"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When zakat flows, hearts are purified. When wealth circulates, society stabilizes. When business is honest, trust blossoms. And when dignity is preserved, nations rise. Economies crumble when they forget compassion, but they bloom when they mirror faith.</w:t>
      </w:r>
    </w:p>
    <w:p w14:paraId="0F263CB4" w14:textId="7B4A19B6"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Zakat is not just charity it is the fragrance of justice. And a nation that breathes this fragrance will never decay. It is the perfume of mercy in the marketplace, the light of fairness in finance, the soul of dignity in society. And as the Sufis have often said: </w:t>
      </w:r>
      <w:r w:rsidRPr="00BE5208">
        <w:rPr>
          <w:rFonts w:ascii="Times New Roman" w:eastAsia="Times New Roman" w:hAnsi="Times New Roman" w:cs="Times New Roman"/>
          <w:i/>
          <w:iCs/>
          <w:kern w:val="0"/>
          <w14:ligatures w14:val="none"/>
        </w:rPr>
        <w:t>“A heart that gives is a heart that lives.”</w:t>
      </w:r>
    </w:p>
    <w:p w14:paraId="48F38A2D" w14:textId="1C84A1BF"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Pakistan’s economic destiny will not be written in borrowed policies, but in rediscovered principles. It will rise not by taxing its people into despair, but by freeing them through zakat, equity, and justice. The time to choose is now and the choice is between exploitation and dignity, between despair and hope, between decay and renewal.</w:t>
      </w:r>
    </w:p>
    <w:p w14:paraId="4208B072" w14:textId="0895CBE2"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Pakistan’s creation itself was not for the sake of borders or power, but for the realization of an ideal that Muslims may live by the principles of their faith, with justice as the foundation of their society. </w:t>
      </w:r>
      <w:proofErr w:type="spellStart"/>
      <w:r w:rsidRPr="00BE5208">
        <w:rPr>
          <w:rFonts w:ascii="Times New Roman" w:eastAsia="Times New Roman" w:hAnsi="Times New Roman" w:cs="Times New Roman"/>
          <w:kern w:val="0"/>
          <w14:ligatures w14:val="none"/>
        </w:rPr>
        <w:t>Allama</w:t>
      </w:r>
      <w:proofErr w:type="spellEnd"/>
      <w:r w:rsidRPr="00BE5208">
        <w:rPr>
          <w:rFonts w:ascii="Times New Roman" w:eastAsia="Times New Roman" w:hAnsi="Times New Roman" w:cs="Times New Roman"/>
          <w:kern w:val="0"/>
          <w14:ligatures w14:val="none"/>
        </w:rPr>
        <w:t xml:space="preserve"> Iqbal envisioned an economy where spiritual values guide material progress, and where wealth serves people, not enslaves them. Quaid-e-Azam, in his speeches, repeatedly reminded us that Pakistan’s survival rests upon following Islamic principles of equality, brotherhood, and fairness.</w:t>
      </w:r>
    </w:p>
    <w:p w14:paraId="6265E5EC" w14:textId="305C54ED"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 xml:space="preserve">This is why zakat is not just a financial instrument, but a moral compass. It calls upon us to see beyond the arithmetic of revenue into the heart of human dignity. It whispers to the conscience of every believer that wealth kept is loss, but wealth shared is light. And if we, as one nation, can </w:t>
      </w:r>
      <w:r w:rsidRPr="00BE5208">
        <w:rPr>
          <w:rFonts w:ascii="Times New Roman" w:eastAsia="Times New Roman" w:hAnsi="Times New Roman" w:cs="Times New Roman"/>
          <w:kern w:val="0"/>
          <w14:ligatures w14:val="none"/>
        </w:rPr>
        <w:lastRenderedPageBreak/>
        <w:t>revive this spirit, then our economy will not merely survive it will flourish with a grace no worldly model can replicate.</w:t>
      </w:r>
    </w:p>
    <w:p w14:paraId="7A3266C6"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For in the end, nations do not rise by numbers alone; they rise by values. Justice is the soil, zakat the water, and unity the sunlight under which Pakistan can bloom. If we choose this path, then surely, by the promise of Allah, our tomorrow will be brighter than our today.</w:t>
      </w:r>
    </w:p>
    <w:p w14:paraId="7A9DA42D" w14:textId="77777777" w:rsidR="00BE5208" w:rsidRPr="00BE5208" w:rsidRDefault="00BE5208" w:rsidP="00BE5208">
      <w:pPr>
        <w:spacing w:after="0"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pict w14:anchorId="0E802F1E">
          <v:rect id="_x0000_i1062" style="width:0;height:1.5pt" o:hralign="center" o:hrstd="t" o:hr="t" fillcolor="#a0a0a0" stroked="f"/>
        </w:pict>
      </w:r>
    </w:p>
    <w:p w14:paraId="0CB04212" w14:textId="77777777" w:rsidR="00BE5208" w:rsidRPr="00BE5208" w:rsidRDefault="00BE5208" w:rsidP="00BE5208">
      <w:p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b/>
          <w:bCs/>
          <w:kern w:val="0"/>
          <w14:ligatures w14:val="none"/>
        </w:rPr>
        <w:t>References</w:t>
      </w:r>
    </w:p>
    <w:p w14:paraId="60E3596B" w14:textId="77777777" w:rsidR="00BE5208" w:rsidRPr="00BE5208" w:rsidRDefault="00BE5208" w:rsidP="00BE520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b/>
          <w:bCs/>
          <w:kern w:val="0"/>
          <w14:ligatures w14:val="none"/>
        </w:rPr>
        <w:t>The Holy Qur’an</w:t>
      </w:r>
    </w:p>
    <w:p w14:paraId="0CEA5682" w14:textId="77777777" w:rsidR="00BE5208" w:rsidRPr="00BE5208" w:rsidRDefault="00BE5208" w:rsidP="00BE5208">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Surah At-</w:t>
      </w:r>
      <w:proofErr w:type="spellStart"/>
      <w:r w:rsidRPr="00BE5208">
        <w:rPr>
          <w:rFonts w:ascii="Times New Roman" w:eastAsia="Times New Roman" w:hAnsi="Times New Roman" w:cs="Times New Roman"/>
          <w:kern w:val="0"/>
          <w14:ligatures w14:val="none"/>
        </w:rPr>
        <w:t>Tawbah</w:t>
      </w:r>
      <w:proofErr w:type="spellEnd"/>
      <w:r w:rsidRPr="00BE5208">
        <w:rPr>
          <w:rFonts w:ascii="Times New Roman" w:eastAsia="Times New Roman" w:hAnsi="Times New Roman" w:cs="Times New Roman"/>
          <w:kern w:val="0"/>
          <w14:ligatures w14:val="none"/>
        </w:rPr>
        <w:t xml:space="preserve"> (9:103)</w:t>
      </w:r>
    </w:p>
    <w:p w14:paraId="15057DA4" w14:textId="77777777" w:rsidR="00BE5208" w:rsidRPr="00BE5208" w:rsidRDefault="00BE5208" w:rsidP="00BE5208">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Surah Al-Hadid (57:7)</w:t>
      </w:r>
    </w:p>
    <w:p w14:paraId="0EB1A9D7" w14:textId="77777777" w:rsidR="00BE5208" w:rsidRPr="00BE5208" w:rsidRDefault="00BE5208" w:rsidP="00BE5208">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Surah Al-</w:t>
      </w:r>
      <w:proofErr w:type="spellStart"/>
      <w:r w:rsidRPr="00BE5208">
        <w:rPr>
          <w:rFonts w:ascii="Times New Roman" w:eastAsia="Times New Roman" w:hAnsi="Times New Roman" w:cs="Times New Roman"/>
          <w:kern w:val="0"/>
          <w14:ligatures w14:val="none"/>
        </w:rPr>
        <w:t>Ma’arij</w:t>
      </w:r>
      <w:proofErr w:type="spellEnd"/>
      <w:r w:rsidRPr="00BE5208">
        <w:rPr>
          <w:rFonts w:ascii="Times New Roman" w:eastAsia="Times New Roman" w:hAnsi="Times New Roman" w:cs="Times New Roman"/>
          <w:kern w:val="0"/>
          <w14:ligatures w14:val="none"/>
        </w:rPr>
        <w:t xml:space="preserve"> (70:24–25)</w:t>
      </w:r>
    </w:p>
    <w:p w14:paraId="50CD457E" w14:textId="77777777" w:rsidR="00BE5208" w:rsidRPr="00BE5208" w:rsidRDefault="00BE5208" w:rsidP="00BE5208">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Surah Al-Baqarah (2:276)</w:t>
      </w:r>
    </w:p>
    <w:p w14:paraId="6DEFC8F0" w14:textId="77777777" w:rsidR="00BE5208" w:rsidRPr="00BE5208" w:rsidRDefault="00BE5208" w:rsidP="00BE520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b/>
          <w:bCs/>
          <w:kern w:val="0"/>
          <w14:ligatures w14:val="none"/>
        </w:rPr>
        <w:t>Hadith</w:t>
      </w:r>
    </w:p>
    <w:p w14:paraId="22FC9B0C" w14:textId="77777777" w:rsidR="00BE5208" w:rsidRPr="00BE5208" w:rsidRDefault="00BE5208" w:rsidP="00BE5208">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Sahih Muslim, Book of Zakat: “Charity does not decrease wealth.”</w:t>
      </w:r>
    </w:p>
    <w:p w14:paraId="3385689A" w14:textId="265EF392" w:rsidR="00BE5208" w:rsidRPr="00BE5208" w:rsidRDefault="00BE5208" w:rsidP="00BE5208">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BE5208">
        <w:rPr>
          <w:rFonts w:ascii="Times New Roman" w:eastAsia="Times New Roman" w:hAnsi="Times New Roman" w:cs="Times New Roman"/>
          <w:kern w:val="0"/>
          <w14:ligatures w14:val="none"/>
        </w:rPr>
        <w:t>Sunan al-</w:t>
      </w:r>
      <w:proofErr w:type="spellStart"/>
      <w:r w:rsidRPr="00BE5208">
        <w:rPr>
          <w:rFonts w:ascii="Times New Roman" w:eastAsia="Times New Roman" w:hAnsi="Times New Roman" w:cs="Times New Roman"/>
          <w:kern w:val="0"/>
          <w14:ligatures w14:val="none"/>
        </w:rPr>
        <w:t>Tirmidhi</w:t>
      </w:r>
      <w:proofErr w:type="spellEnd"/>
      <w:r w:rsidRPr="00BE5208">
        <w:rPr>
          <w:rFonts w:ascii="Times New Roman" w:eastAsia="Times New Roman" w:hAnsi="Times New Roman" w:cs="Times New Roman"/>
          <w:kern w:val="0"/>
          <w14:ligatures w14:val="none"/>
        </w:rPr>
        <w:t>, Book of Trade: “The truthful and trustworthy merchant will be with the Prophets, the truthful, and the martyrs.”</w:t>
      </w:r>
    </w:p>
    <w:p w14:paraId="13D18255" w14:textId="2D5489E0" w:rsidR="00305C3D" w:rsidRPr="00DF7FC2" w:rsidRDefault="00305C3D" w:rsidP="00DF7FC2">
      <w:pPr>
        <w:spacing w:after="0" w:line="240" w:lineRule="auto"/>
        <w:rPr>
          <w:rFonts w:ascii="Times New Roman" w:eastAsia="Times New Roman" w:hAnsi="Times New Roman" w:cs="Times New Roman"/>
          <w:kern w:val="0"/>
          <w14:ligatures w14:val="none"/>
        </w:rPr>
      </w:pPr>
    </w:p>
    <w:sectPr w:rsidR="00305C3D" w:rsidRPr="00DF7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5BCE"/>
    <w:multiLevelType w:val="multilevel"/>
    <w:tmpl w:val="5674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221DC7"/>
    <w:multiLevelType w:val="multilevel"/>
    <w:tmpl w:val="0F24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BA22BD"/>
    <w:multiLevelType w:val="multilevel"/>
    <w:tmpl w:val="CB66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D13248"/>
    <w:multiLevelType w:val="multilevel"/>
    <w:tmpl w:val="8686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0A2BEF"/>
    <w:multiLevelType w:val="multilevel"/>
    <w:tmpl w:val="37700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2045F8"/>
    <w:multiLevelType w:val="multilevel"/>
    <w:tmpl w:val="DF509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84FF5"/>
    <w:multiLevelType w:val="multilevel"/>
    <w:tmpl w:val="5BD20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3100527">
    <w:abstractNumId w:val="2"/>
  </w:num>
  <w:num w:numId="2" w16cid:durableId="620572670">
    <w:abstractNumId w:val="4"/>
  </w:num>
  <w:num w:numId="3" w16cid:durableId="1412897798">
    <w:abstractNumId w:val="3"/>
  </w:num>
  <w:num w:numId="4" w16cid:durableId="1307130102">
    <w:abstractNumId w:val="1"/>
  </w:num>
  <w:num w:numId="5" w16cid:durableId="847717241">
    <w:abstractNumId w:val="5"/>
  </w:num>
  <w:num w:numId="6" w16cid:durableId="515965744">
    <w:abstractNumId w:val="0"/>
  </w:num>
  <w:num w:numId="7" w16cid:durableId="2066484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3D"/>
    <w:rsid w:val="00305C3D"/>
    <w:rsid w:val="00316A24"/>
    <w:rsid w:val="004660CF"/>
    <w:rsid w:val="00960CEE"/>
    <w:rsid w:val="00BB2790"/>
    <w:rsid w:val="00BE5208"/>
    <w:rsid w:val="00D13205"/>
    <w:rsid w:val="00DF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0CC73"/>
  <w15:chartTrackingRefBased/>
  <w15:docId w15:val="{01F4F75D-84F4-4E29-9639-2AD872C49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C3D"/>
    <w:rPr>
      <w:rFonts w:eastAsiaTheme="majorEastAsia" w:cstheme="majorBidi"/>
      <w:color w:val="272727" w:themeColor="text1" w:themeTint="D8"/>
    </w:rPr>
  </w:style>
  <w:style w:type="paragraph" w:styleId="Title">
    <w:name w:val="Title"/>
    <w:basedOn w:val="Normal"/>
    <w:next w:val="Normal"/>
    <w:link w:val="TitleChar"/>
    <w:uiPriority w:val="10"/>
    <w:qFormat/>
    <w:rsid w:val="00305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C3D"/>
    <w:pPr>
      <w:spacing w:before="160"/>
      <w:jc w:val="center"/>
    </w:pPr>
    <w:rPr>
      <w:i/>
      <w:iCs/>
      <w:color w:val="404040" w:themeColor="text1" w:themeTint="BF"/>
    </w:rPr>
  </w:style>
  <w:style w:type="character" w:customStyle="1" w:styleId="QuoteChar">
    <w:name w:val="Quote Char"/>
    <w:basedOn w:val="DefaultParagraphFont"/>
    <w:link w:val="Quote"/>
    <w:uiPriority w:val="29"/>
    <w:rsid w:val="00305C3D"/>
    <w:rPr>
      <w:i/>
      <w:iCs/>
      <w:color w:val="404040" w:themeColor="text1" w:themeTint="BF"/>
    </w:rPr>
  </w:style>
  <w:style w:type="paragraph" w:styleId="ListParagraph">
    <w:name w:val="List Paragraph"/>
    <w:basedOn w:val="Normal"/>
    <w:uiPriority w:val="34"/>
    <w:qFormat/>
    <w:rsid w:val="00305C3D"/>
    <w:pPr>
      <w:ind w:left="720"/>
      <w:contextualSpacing/>
    </w:pPr>
  </w:style>
  <w:style w:type="character" w:styleId="IntenseEmphasis">
    <w:name w:val="Intense Emphasis"/>
    <w:basedOn w:val="DefaultParagraphFont"/>
    <w:uiPriority w:val="21"/>
    <w:qFormat/>
    <w:rsid w:val="00305C3D"/>
    <w:rPr>
      <w:i/>
      <w:iCs/>
      <w:color w:val="0F4761" w:themeColor="accent1" w:themeShade="BF"/>
    </w:rPr>
  </w:style>
  <w:style w:type="paragraph" w:styleId="IntenseQuote">
    <w:name w:val="Intense Quote"/>
    <w:basedOn w:val="Normal"/>
    <w:next w:val="Normal"/>
    <w:link w:val="IntenseQuoteChar"/>
    <w:uiPriority w:val="30"/>
    <w:qFormat/>
    <w:rsid w:val="00305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C3D"/>
    <w:rPr>
      <w:i/>
      <w:iCs/>
      <w:color w:val="0F4761" w:themeColor="accent1" w:themeShade="BF"/>
    </w:rPr>
  </w:style>
  <w:style w:type="character" w:styleId="IntenseReference">
    <w:name w:val="Intense Reference"/>
    <w:basedOn w:val="DefaultParagraphFont"/>
    <w:uiPriority w:val="32"/>
    <w:qFormat/>
    <w:rsid w:val="00305C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9288">
      <w:bodyDiv w:val="1"/>
      <w:marLeft w:val="0"/>
      <w:marRight w:val="0"/>
      <w:marTop w:val="0"/>
      <w:marBottom w:val="0"/>
      <w:divBdr>
        <w:top w:val="none" w:sz="0" w:space="0" w:color="auto"/>
        <w:left w:val="none" w:sz="0" w:space="0" w:color="auto"/>
        <w:bottom w:val="none" w:sz="0" w:space="0" w:color="auto"/>
        <w:right w:val="none" w:sz="0" w:space="0" w:color="auto"/>
      </w:divBdr>
    </w:div>
    <w:div w:id="511577624">
      <w:bodyDiv w:val="1"/>
      <w:marLeft w:val="0"/>
      <w:marRight w:val="0"/>
      <w:marTop w:val="0"/>
      <w:marBottom w:val="0"/>
      <w:divBdr>
        <w:top w:val="none" w:sz="0" w:space="0" w:color="auto"/>
        <w:left w:val="none" w:sz="0" w:space="0" w:color="auto"/>
        <w:bottom w:val="none" w:sz="0" w:space="0" w:color="auto"/>
        <w:right w:val="none" w:sz="0" w:space="0" w:color="auto"/>
      </w:divBdr>
    </w:div>
    <w:div w:id="1629048197">
      <w:bodyDiv w:val="1"/>
      <w:marLeft w:val="0"/>
      <w:marRight w:val="0"/>
      <w:marTop w:val="0"/>
      <w:marBottom w:val="0"/>
      <w:divBdr>
        <w:top w:val="none" w:sz="0" w:space="0" w:color="auto"/>
        <w:left w:val="none" w:sz="0" w:space="0" w:color="auto"/>
        <w:bottom w:val="none" w:sz="0" w:space="0" w:color="auto"/>
        <w:right w:val="none" w:sz="0" w:space="0" w:color="auto"/>
      </w:divBdr>
    </w:div>
    <w:div w:id="19294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Mustafa Qamar Raja</dc:creator>
  <cp:keywords/>
  <dc:description/>
  <cp:lastModifiedBy>Muhammad Mustafa Qamar Raja</cp:lastModifiedBy>
  <cp:revision>2</cp:revision>
  <dcterms:created xsi:type="dcterms:W3CDTF">2025-09-29T10:47:00Z</dcterms:created>
  <dcterms:modified xsi:type="dcterms:W3CDTF">2025-09-29T10:47:00Z</dcterms:modified>
</cp:coreProperties>
</file>